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F66" w:rsidRDefault="00592985">
      <w:pPr>
        <w:spacing w:line="480" w:lineRule="exact"/>
        <w:rPr>
          <w:sz w:val="28"/>
          <w:szCs w:val="28"/>
        </w:rPr>
      </w:pPr>
      <w:r>
        <w:rPr>
          <w:rFonts w:hint="eastAsia"/>
          <w:sz w:val="28"/>
          <w:szCs w:val="28"/>
        </w:rPr>
        <w:t>附件</w:t>
      </w:r>
      <w:r>
        <w:rPr>
          <w:sz w:val="28"/>
          <w:szCs w:val="28"/>
        </w:rPr>
        <w:t>4</w:t>
      </w:r>
      <w:r>
        <w:rPr>
          <w:rFonts w:hint="eastAsia"/>
          <w:sz w:val="28"/>
          <w:szCs w:val="28"/>
        </w:rPr>
        <w:t>：</w:t>
      </w:r>
    </w:p>
    <w:p w:rsidR="00D87F66" w:rsidRDefault="00D87F66">
      <w:pPr>
        <w:spacing w:line="480" w:lineRule="exact"/>
        <w:rPr>
          <w:b/>
          <w:sz w:val="44"/>
          <w:szCs w:val="44"/>
        </w:rPr>
      </w:pPr>
    </w:p>
    <w:p w:rsidR="00D87F66" w:rsidRDefault="00592985">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D87F66" w:rsidRDefault="00D87F66"/>
    <w:tbl>
      <w:tblPr>
        <w:tblStyle w:val="afd"/>
        <w:tblW w:w="9854" w:type="dxa"/>
        <w:tblLayout w:type="fixed"/>
        <w:tblLook w:val="04A0" w:firstRow="1" w:lastRow="0" w:firstColumn="1" w:lastColumn="0" w:noHBand="0" w:noVBand="1"/>
      </w:tblPr>
      <w:tblGrid>
        <w:gridCol w:w="4927"/>
        <w:gridCol w:w="4927"/>
      </w:tblGrid>
      <w:tr w:rsidR="00D87F66">
        <w:tc>
          <w:tcPr>
            <w:tcW w:w="4927" w:type="dxa"/>
          </w:tcPr>
          <w:p w:rsidR="00D87F66" w:rsidRDefault="00592985">
            <w:r>
              <w:rPr>
                <w:rFonts w:hint="eastAsia"/>
              </w:rPr>
              <w:t>项目名称</w:t>
            </w:r>
          </w:p>
        </w:tc>
        <w:tc>
          <w:tcPr>
            <w:tcW w:w="4927" w:type="dxa"/>
          </w:tcPr>
          <w:p w:rsidR="00D87F66" w:rsidRDefault="00592985">
            <w:r>
              <w:t>作品表达实质相同判断标准研究</w:t>
            </w:r>
            <w:r>
              <w:rPr>
                <w:rFonts w:hint="eastAsia"/>
              </w:rPr>
              <w:t>——</w:t>
            </w:r>
            <w:r>
              <w:t>基于洗稿行为的分析</w:t>
            </w:r>
          </w:p>
        </w:tc>
      </w:tr>
      <w:tr w:rsidR="00D87F66">
        <w:tc>
          <w:tcPr>
            <w:tcW w:w="4927" w:type="dxa"/>
          </w:tcPr>
          <w:p w:rsidR="00D87F66" w:rsidRDefault="00592985">
            <w:r>
              <w:rPr>
                <w:rFonts w:hint="eastAsia"/>
              </w:rPr>
              <w:t>项目类别</w:t>
            </w:r>
          </w:p>
        </w:tc>
        <w:tc>
          <w:tcPr>
            <w:tcW w:w="4927" w:type="dxa"/>
          </w:tcPr>
          <w:p w:rsidR="00D87F66" w:rsidRDefault="00592985">
            <w:r>
              <w:rPr>
                <w:rFonts w:hint="eastAsia"/>
              </w:rPr>
              <w:t>创新训练项目</w:t>
            </w:r>
            <w:r w:rsidR="00E72538">
              <w:rPr>
                <w:rFonts w:eastAsia="楷体_GB2312" w:hint="eastAsia"/>
                <w:sz w:val="44"/>
                <w:szCs w:val="44"/>
              </w:rPr>
              <w:t>□</w:t>
            </w:r>
            <w:r>
              <w:rPr>
                <w:rFonts w:eastAsia="楷体_GB2312" w:hint="eastAsia"/>
                <w:sz w:val="44"/>
                <w:szCs w:val="44"/>
              </w:rPr>
              <w:t xml:space="preserve">   </w:t>
            </w:r>
            <w:r>
              <w:rPr>
                <w:rFonts w:ascii="微软雅黑" w:hAnsi="微软雅黑" w:cs="微软雅黑" w:hint="eastAsia"/>
              </w:rPr>
              <w:t>创业训练项目</w:t>
            </w:r>
            <w:r w:rsidR="00E72538">
              <w:rPr>
                <w:rFonts w:eastAsia="楷体_GB2312" w:hint="eastAsia"/>
                <w:sz w:val="44"/>
                <w:szCs w:val="44"/>
              </w:rPr>
              <w:t>□</w:t>
            </w:r>
            <w:r>
              <w:rPr>
                <w:rFonts w:eastAsia="楷体_GB2312"/>
                <w:sz w:val="44"/>
                <w:szCs w:val="44"/>
              </w:rPr>
              <w:t xml:space="preserve"> </w:t>
            </w:r>
          </w:p>
        </w:tc>
      </w:tr>
      <w:tr w:rsidR="00D87F66">
        <w:tc>
          <w:tcPr>
            <w:tcW w:w="4927" w:type="dxa"/>
          </w:tcPr>
          <w:p w:rsidR="00D87F66" w:rsidRDefault="00592985">
            <w:r>
              <w:rPr>
                <w:rFonts w:hint="eastAsia"/>
              </w:rPr>
              <w:t>项目科类</w:t>
            </w:r>
          </w:p>
        </w:tc>
        <w:tc>
          <w:tcPr>
            <w:tcW w:w="4927" w:type="dxa"/>
          </w:tcPr>
          <w:p w:rsidR="00D87F66" w:rsidRDefault="00592985">
            <w:r>
              <w:rPr>
                <w:rFonts w:hint="eastAsia"/>
              </w:rPr>
              <w:t>文科类</w:t>
            </w:r>
            <w:r w:rsidR="00E72538">
              <w:rPr>
                <w:rFonts w:eastAsia="楷体_GB2312" w:hint="eastAsia"/>
                <w:sz w:val="44"/>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E72538">
              <w:rPr>
                <w:rFonts w:eastAsia="楷体_GB2312" w:hint="eastAsia"/>
                <w:sz w:val="44"/>
                <w:szCs w:val="44"/>
              </w:rPr>
              <w:t>□</w:t>
            </w:r>
            <w:r>
              <w:rPr>
                <w:rFonts w:eastAsia="楷体_GB2312"/>
                <w:sz w:val="44"/>
                <w:szCs w:val="44"/>
              </w:rPr>
              <w:t xml:space="preserve"> </w:t>
            </w:r>
          </w:p>
        </w:tc>
      </w:tr>
      <w:tr w:rsidR="00D87F66">
        <w:trPr>
          <w:trHeight w:val="1026"/>
        </w:trPr>
        <w:tc>
          <w:tcPr>
            <w:tcW w:w="4927" w:type="dxa"/>
          </w:tcPr>
          <w:p w:rsidR="00D87F66" w:rsidRDefault="00592985">
            <w:r>
              <w:rPr>
                <w:rFonts w:hint="eastAsia"/>
              </w:rPr>
              <w:t>项目级别</w:t>
            </w:r>
          </w:p>
        </w:tc>
        <w:tc>
          <w:tcPr>
            <w:tcW w:w="4927" w:type="dxa"/>
          </w:tcPr>
          <w:p w:rsidR="00D87F66" w:rsidRDefault="00592985">
            <w:pPr>
              <w:rPr>
                <w:rFonts w:eastAsia="楷体_GB2312"/>
                <w:sz w:val="44"/>
                <w:szCs w:val="44"/>
              </w:rPr>
            </w:pPr>
            <w:r>
              <w:rPr>
                <w:rFonts w:hint="eastAsia"/>
              </w:rPr>
              <w:t>省部级</w:t>
            </w:r>
            <w:r w:rsidR="00E72538">
              <w:rPr>
                <w:rFonts w:eastAsia="楷体_GB2312" w:hint="eastAsia"/>
                <w:sz w:val="44"/>
                <w:szCs w:val="44"/>
              </w:rPr>
              <w:t>□</w:t>
            </w:r>
            <w:r>
              <w:rPr>
                <w:rFonts w:ascii="微软雅黑" w:hAnsi="微软雅黑" w:cs="微软雅黑" w:hint="eastAsia"/>
              </w:rPr>
              <w:t>，如省部级淘汰是否申请转校级</w:t>
            </w:r>
            <w:r w:rsidR="00E72538">
              <w:rPr>
                <w:rFonts w:eastAsia="楷体_GB2312" w:hint="eastAsia"/>
                <w:sz w:val="44"/>
                <w:szCs w:val="44"/>
              </w:rPr>
              <w:t>□</w:t>
            </w:r>
            <w:r>
              <w:rPr>
                <w:rFonts w:eastAsia="楷体_GB2312"/>
                <w:sz w:val="44"/>
                <w:szCs w:val="44"/>
              </w:rPr>
              <w:t xml:space="preserve"> </w:t>
            </w:r>
          </w:p>
          <w:p w:rsidR="00D87F66" w:rsidRDefault="00592985">
            <w:pPr>
              <w:rPr>
                <w:rFonts w:eastAsia="楷体_GB2312"/>
                <w:sz w:val="44"/>
                <w:szCs w:val="44"/>
              </w:rPr>
            </w:pPr>
            <w:r>
              <w:rPr>
                <w:rFonts w:ascii="微软雅黑" w:hAnsi="微软雅黑" w:cs="微软雅黑" w:hint="eastAsia"/>
              </w:rPr>
              <w:t>校级</w:t>
            </w:r>
            <w:r w:rsidR="00E72538">
              <w:rPr>
                <w:rFonts w:eastAsia="楷体_GB2312" w:hint="eastAsia"/>
                <w:sz w:val="44"/>
                <w:szCs w:val="44"/>
              </w:rPr>
              <w:t>□</w:t>
            </w:r>
            <w:r>
              <w:rPr>
                <w:rFonts w:eastAsia="楷体_GB2312"/>
                <w:sz w:val="44"/>
                <w:szCs w:val="44"/>
              </w:rPr>
              <w:t xml:space="preserve"> </w:t>
            </w:r>
          </w:p>
        </w:tc>
      </w:tr>
      <w:tr w:rsidR="00D87F66">
        <w:tc>
          <w:tcPr>
            <w:tcW w:w="4927" w:type="dxa"/>
          </w:tcPr>
          <w:p w:rsidR="00D87F66" w:rsidRDefault="00592985">
            <w:r>
              <w:rPr>
                <w:rFonts w:hint="eastAsia"/>
              </w:rPr>
              <w:t>项目主持人</w:t>
            </w:r>
          </w:p>
        </w:tc>
        <w:tc>
          <w:tcPr>
            <w:tcW w:w="4927" w:type="dxa"/>
          </w:tcPr>
          <w:p w:rsidR="00D87F66" w:rsidRDefault="00592985">
            <w:r>
              <w:t>陈越飞</w:t>
            </w:r>
          </w:p>
        </w:tc>
      </w:tr>
      <w:tr w:rsidR="00D87F66">
        <w:tc>
          <w:tcPr>
            <w:tcW w:w="4927" w:type="dxa"/>
          </w:tcPr>
          <w:p w:rsidR="00D87F66" w:rsidRDefault="00592985">
            <w:r>
              <w:rPr>
                <w:rFonts w:hint="eastAsia"/>
              </w:rPr>
              <w:t>学生所在学院</w:t>
            </w:r>
          </w:p>
        </w:tc>
        <w:tc>
          <w:tcPr>
            <w:tcW w:w="4927" w:type="dxa"/>
          </w:tcPr>
          <w:p w:rsidR="00D87F66" w:rsidRDefault="00592985">
            <w:r>
              <w:t>法学院</w:t>
            </w:r>
            <w:r>
              <w:rPr>
                <w:rFonts w:hint="eastAsia"/>
              </w:rPr>
              <w:t>.</w:t>
            </w:r>
            <w:r>
              <w:rPr>
                <w:rFonts w:hint="eastAsia"/>
              </w:rPr>
              <w:t>知识产权学院</w:t>
            </w:r>
          </w:p>
        </w:tc>
      </w:tr>
      <w:tr w:rsidR="00D87F66">
        <w:tc>
          <w:tcPr>
            <w:tcW w:w="4927" w:type="dxa"/>
          </w:tcPr>
          <w:p w:rsidR="00D87F66" w:rsidRDefault="00592985">
            <w:r>
              <w:rPr>
                <w:rFonts w:hint="eastAsia"/>
              </w:rPr>
              <w:t>专业班级</w:t>
            </w:r>
          </w:p>
        </w:tc>
        <w:tc>
          <w:tcPr>
            <w:tcW w:w="4927" w:type="dxa"/>
          </w:tcPr>
          <w:p w:rsidR="00D87F66" w:rsidRDefault="00592985">
            <w:r>
              <w:rPr>
                <w:rFonts w:hint="eastAsia"/>
              </w:rPr>
              <w:t>16</w:t>
            </w:r>
            <w:r>
              <w:rPr>
                <w:rFonts w:hint="eastAsia"/>
              </w:rPr>
              <w:t>知产（</w:t>
            </w:r>
            <w:r>
              <w:rPr>
                <w:rFonts w:hint="eastAsia"/>
              </w:rPr>
              <w:t>1</w:t>
            </w:r>
            <w:r>
              <w:rPr>
                <w:rFonts w:hint="eastAsia"/>
              </w:rPr>
              <w:t>）、（</w:t>
            </w:r>
            <w:r>
              <w:rPr>
                <w:rFonts w:hint="eastAsia"/>
              </w:rPr>
              <w:t>2</w:t>
            </w:r>
            <w:r>
              <w:rPr>
                <w:rFonts w:hint="eastAsia"/>
              </w:rPr>
              <w:t>）班</w:t>
            </w:r>
          </w:p>
        </w:tc>
      </w:tr>
      <w:tr w:rsidR="00D87F66">
        <w:tc>
          <w:tcPr>
            <w:tcW w:w="4927" w:type="dxa"/>
          </w:tcPr>
          <w:p w:rsidR="00D87F66" w:rsidRDefault="00D87F66">
            <w:bookmarkStart w:id="1" w:name="_GoBack"/>
            <w:bookmarkEnd w:id="1"/>
          </w:p>
        </w:tc>
        <w:tc>
          <w:tcPr>
            <w:tcW w:w="4927" w:type="dxa"/>
          </w:tcPr>
          <w:p w:rsidR="00D87F66" w:rsidRDefault="00D87F66"/>
        </w:tc>
      </w:tr>
      <w:tr w:rsidR="00D87F66">
        <w:tc>
          <w:tcPr>
            <w:tcW w:w="4927" w:type="dxa"/>
          </w:tcPr>
          <w:p w:rsidR="00D87F66" w:rsidRDefault="00592985">
            <w:r>
              <w:rPr>
                <w:rFonts w:hint="eastAsia"/>
              </w:rPr>
              <w:t>指导老师</w:t>
            </w:r>
          </w:p>
        </w:tc>
        <w:tc>
          <w:tcPr>
            <w:tcW w:w="4927" w:type="dxa"/>
          </w:tcPr>
          <w:p w:rsidR="00D87F66" w:rsidRDefault="00592985">
            <w:r>
              <w:t>胡梦云</w:t>
            </w:r>
          </w:p>
        </w:tc>
      </w:tr>
      <w:tr w:rsidR="00D87F66">
        <w:tc>
          <w:tcPr>
            <w:tcW w:w="4927" w:type="dxa"/>
          </w:tcPr>
          <w:p w:rsidR="00D87F66" w:rsidRDefault="00592985">
            <w:r>
              <w:rPr>
                <w:rFonts w:hint="eastAsia"/>
              </w:rPr>
              <w:t>填表日期</w:t>
            </w:r>
          </w:p>
        </w:tc>
        <w:tc>
          <w:tcPr>
            <w:tcW w:w="4927" w:type="dxa"/>
          </w:tcPr>
          <w:p w:rsidR="00D87F66" w:rsidRDefault="00592985">
            <w:r>
              <w:rPr>
                <w:rFonts w:hint="eastAsia"/>
              </w:rPr>
              <w:t>2018.3.11</w:t>
            </w:r>
          </w:p>
        </w:tc>
      </w:tr>
    </w:tbl>
    <w:p w:rsidR="00D87F66" w:rsidRDefault="00D87F66"/>
    <w:p w:rsidR="00D87F66" w:rsidRDefault="00D87F66"/>
    <w:p w:rsidR="00D87F66" w:rsidRDefault="00592985">
      <w:pPr>
        <w:jc w:val="center"/>
        <w:rPr>
          <w:b/>
          <w:sz w:val="28"/>
        </w:rPr>
      </w:pPr>
      <w:r>
        <w:rPr>
          <w:b/>
          <w:sz w:val="28"/>
        </w:rPr>
        <w:t xml:space="preserve">      </w:t>
      </w:r>
    </w:p>
    <w:p w:rsidR="00D87F66" w:rsidRDefault="00D87F66">
      <w:pPr>
        <w:jc w:val="center"/>
        <w:rPr>
          <w:b/>
          <w:sz w:val="28"/>
        </w:rPr>
      </w:pPr>
    </w:p>
    <w:p w:rsidR="00D87F66" w:rsidRDefault="00592985">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D87F66" w:rsidRDefault="00592985">
      <w:pPr>
        <w:rPr>
          <w:rFonts w:eastAsia="仿宋_GB2312"/>
        </w:rPr>
      </w:pPr>
      <w:r>
        <w:rPr>
          <w:rFonts w:eastAsia="仿宋_GB2312"/>
        </w:rPr>
        <w:lastRenderedPageBreak/>
        <w:br w:type="page"/>
      </w:r>
    </w:p>
    <w:p w:rsidR="00D87F66" w:rsidRDefault="00D87F66">
      <w:pPr>
        <w:rPr>
          <w:rFonts w:eastAsia="仿宋_GB2312"/>
        </w:rPr>
      </w:pPr>
    </w:p>
    <w:p w:rsidR="00D87F66" w:rsidRDefault="00592985">
      <w:pPr>
        <w:jc w:val="center"/>
        <w:rPr>
          <w:rFonts w:eastAsia="黑体"/>
          <w:spacing w:val="32"/>
          <w:sz w:val="36"/>
        </w:rPr>
      </w:pPr>
      <w:r>
        <w:rPr>
          <w:rFonts w:eastAsia="黑体" w:hint="eastAsia"/>
          <w:spacing w:val="32"/>
          <w:sz w:val="36"/>
        </w:rPr>
        <w:t>填　写　说　明</w:t>
      </w:r>
    </w:p>
    <w:p w:rsidR="00D87F66" w:rsidRDefault="00D87F66">
      <w:pPr>
        <w:jc w:val="center"/>
        <w:rPr>
          <w:rFonts w:eastAsia="黑体"/>
          <w:sz w:val="36"/>
        </w:rPr>
      </w:pPr>
    </w:p>
    <w:p w:rsidR="00D87F66" w:rsidRDefault="00592985">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D87F66" w:rsidRDefault="00592985">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D87F66" w:rsidRDefault="00592985">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D87F66" w:rsidRDefault="00592985">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D87F66" w:rsidRDefault="00592985">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D87F66" w:rsidRDefault="00592985">
      <w:pPr>
        <w:spacing w:line="540" w:lineRule="exact"/>
        <w:ind w:firstLineChars="200" w:firstLine="560"/>
        <w:rPr>
          <w:rFonts w:eastAsia="仿宋_GB2312"/>
          <w:sz w:val="28"/>
        </w:rPr>
      </w:pPr>
      <w:r>
        <w:rPr>
          <w:rFonts w:eastAsia="仿宋_GB2312" w:hint="eastAsia"/>
          <w:sz w:val="28"/>
        </w:rPr>
        <w:t>五、本页不装订。</w:t>
      </w:r>
    </w:p>
    <w:p w:rsidR="00D87F66" w:rsidRDefault="00592985">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D87F66">
        <w:trPr>
          <w:trHeight w:val="630"/>
          <w:jc w:val="center"/>
        </w:trPr>
        <w:tc>
          <w:tcPr>
            <w:tcW w:w="9366" w:type="dxa"/>
            <w:gridSpan w:val="8"/>
            <w:vAlign w:val="center"/>
          </w:tcPr>
          <w:p w:rsidR="00D87F66" w:rsidRDefault="00592985">
            <w:pPr>
              <w:ind w:left="180"/>
              <w:rPr>
                <w:rFonts w:eastAsia="楷体_GB2312"/>
                <w:sz w:val="28"/>
                <w:szCs w:val="28"/>
              </w:rPr>
            </w:pPr>
            <w:r>
              <w:rPr>
                <w:rFonts w:eastAsia="楷体_GB2312" w:hint="eastAsia"/>
                <w:sz w:val="28"/>
                <w:szCs w:val="28"/>
              </w:rPr>
              <w:lastRenderedPageBreak/>
              <w:t>项目名称：</w:t>
            </w:r>
            <w:r>
              <w:rPr>
                <w:rFonts w:eastAsia="楷体_GB2312" w:hint="eastAsia"/>
                <w:sz w:val="28"/>
                <w:szCs w:val="28"/>
              </w:rPr>
              <w:t>:</w:t>
            </w:r>
            <w:r>
              <w:rPr>
                <w:rFonts w:hint="eastAsia"/>
              </w:rPr>
              <w:t xml:space="preserve"> </w:t>
            </w:r>
            <w:r w:rsidR="006F31D0">
              <w:t>作品表达实质相同判断标准研究</w:t>
            </w:r>
            <w:r w:rsidR="006F31D0">
              <w:rPr>
                <w:rFonts w:hint="eastAsia"/>
              </w:rPr>
              <w:t>——</w:t>
            </w:r>
            <w:r w:rsidR="006F31D0">
              <w:t>基于洗稿行为的分析</w:t>
            </w:r>
          </w:p>
        </w:tc>
      </w:tr>
      <w:tr w:rsidR="00D87F66">
        <w:trPr>
          <w:trHeight w:hRule="exact" w:val="454"/>
          <w:jc w:val="center"/>
        </w:trPr>
        <w:tc>
          <w:tcPr>
            <w:tcW w:w="1613" w:type="dxa"/>
            <w:vAlign w:val="center"/>
          </w:tcPr>
          <w:p w:rsidR="00D87F66" w:rsidRDefault="00592985">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D87F66">
        <w:trPr>
          <w:trHeight w:hRule="exact" w:val="454"/>
          <w:jc w:val="center"/>
        </w:trPr>
        <w:tc>
          <w:tcPr>
            <w:tcW w:w="1613" w:type="dxa"/>
            <w:vAlign w:val="center"/>
          </w:tcPr>
          <w:p w:rsidR="00D87F66" w:rsidRDefault="00592985">
            <w:pPr>
              <w:spacing w:line="400" w:lineRule="exact"/>
              <w:ind w:left="180"/>
              <w:jc w:val="center"/>
              <w:rPr>
                <w:rFonts w:eastAsia="楷体_GB2312"/>
                <w:sz w:val="28"/>
                <w:szCs w:val="28"/>
              </w:rPr>
            </w:pPr>
            <w:r>
              <w:rPr>
                <w:rFonts w:eastAsia="楷体_GB2312"/>
                <w:sz w:val="28"/>
                <w:szCs w:val="28"/>
              </w:rPr>
              <w:t>陈越飞</w:t>
            </w:r>
          </w:p>
        </w:tc>
        <w:tc>
          <w:tcPr>
            <w:tcW w:w="1803"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2016250736</w:t>
            </w:r>
          </w:p>
        </w:tc>
        <w:tc>
          <w:tcPr>
            <w:tcW w:w="1804" w:type="dxa"/>
            <w:gridSpan w:val="2"/>
            <w:vAlign w:val="center"/>
          </w:tcPr>
          <w:p w:rsidR="00D87F66" w:rsidRDefault="00592985">
            <w:pPr>
              <w:spacing w:line="400" w:lineRule="exact"/>
              <w:jc w:val="center"/>
              <w:rPr>
                <w:rFonts w:eastAsia="楷体_GB2312"/>
                <w:sz w:val="28"/>
                <w:szCs w:val="28"/>
              </w:rPr>
            </w:pPr>
            <w:r>
              <w:rPr>
                <w:rFonts w:eastAsia="楷体_GB2312"/>
                <w:sz w:val="28"/>
                <w:szCs w:val="28"/>
              </w:rPr>
              <w:t>知识产权</w:t>
            </w:r>
          </w:p>
        </w:tc>
        <w:tc>
          <w:tcPr>
            <w:tcW w:w="1080" w:type="dxa"/>
            <w:vAlign w:val="center"/>
          </w:tcPr>
          <w:p w:rsidR="00D87F66" w:rsidRDefault="00592985">
            <w:pPr>
              <w:spacing w:line="400" w:lineRule="exact"/>
              <w:jc w:val="center"/>
              <w:rPr>
                <w:rFonts w:eastAsia="楷体_GB2312"/>
                <w:sz w:val="28"/>
                <w:szCs w:val="28"/>
              </w:rPr>
            </w:pPr>
            <w:r>
              <w:rPr>
                <w:rFonts w:eastAsia="楷体_GB2312"/>
                <w:sz w:val="28"/>
                <w:szCs w:val="28"/>
              </w:rPr>
              <w:t>男</w:t>
            </w:r>
          </w:p>
        </w:tc>
        <w:tc>
          <w:tcPr>
            <w:tcW w:w="1484"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D87F66" w:rsidRDefault="00D87F66">
            <w:pPr>
              <w:spacing w:line="400" w:lineRule="exact"/>
              <w:jc w:val="center"/>
              <w:rPr>
                <w:rFonts w:eastAsia="楷体_GB2312"/>
                <w:sz w:val="28"/>
                <w:szCs w:val="28"/>
              </w:rPr>
            </w:pPr>
          </w:p>
        </w:tc>
      </w:tr>
      <w:tr w:rsidR="00D87F66">
        <w:trPr>
          <w:trHeight w:hRule="exact" w:val="454"/>
          <w:jc w:val="center"/>
        </w:trPr>
        <w:tc>
          <w:tcPr>
            <w:tcW w:w="1613" w:type="dxa"/>
            <w:vAlign w:val="center"/>
          </w:tcPr>
          <w:p w:rsidR="00D87F66" w:rsidRDefault="00592985">
            <w:pPr>
              <w:spacing w:line="400" w:lineRule="exact"/>
              <w:ind w:left="180"/>
              <w:jc w:val="center"/>
              <w:rPr>
                <w:rFonts w:eastAsia="楷体_GB2312"/>
                <w:sz w:val="28"/>
                <w:szCs w:val="28"/>
              </w:rPr>
            </w:pPr>
            <w:r>
              <w:rPr>
                <w:rFonts w:eastAsia="楷体_GB2312"/>
                <w:sz w:val="28"/>
                <w:szCs w:val="28"/>
              </w:rPr>
              <w:t>杨宇珺</w:t>
            </w:r>
          </w:p>
        </w:tc>
        <w:tc>
          <w:tcPr>
            <w:tcW w:w="1803"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2016250832</w:t>
            </w:r>
          </w:p>
        </w:tc>
        <w:tc>
          <w:tcPr>
            <w:tcW w:w="1804" w:type="dxa"/>
            <w:gridSpan w:val="2"/>
            <w:vAlign w:val="center"/>
          </w:tcPr>
          <w:p w:rsidR="00D87F66" w:rsidRDefault="00592985">
            <w:pPr>
              <w:spacing w:line="400" w:lineRule="exact"/>
              <w:jc w:val="center"/>
              <w:rPr>
                <w:rFonts w:eastAsia="楷体_GB2312"/>
                <w:sz w:val="28"/>
                <w:szCs w:val="28"/>
              </w:rPr>
            </w:pPr>
            <w:r>
              <w:rPr>
                <w:rFonts w:eastAsia="楷体_GB2312"/>
                <w:sz w:val="28"/>
                <w:szCs w:val="28"/>
              </w:rPr>
              <w:t>知识产权</w:t>
            </w:r>
          </w:p>
        </w:tc>
        <w:tc>
          <w:tcPr>
            <w:tcW w:w="1080" w:type="dxa"/>
            <w:vAlign w:val="center"/>
          </w:tcPr>
          <w:p w:rsidR="00D87F66" w:rsidRDefault="00592985">
            <w:pPr>
              <w:spacing w:line="400" w:lineRule="exact"/>
              <w:jc w:val="center"/>
              <w:rPr>
                <w:rFonts w:eastAsia="楷体_GB2312"/>
                <w:sz w:val="28"/>
                <w:szCs w:val="28"/>
              </w:rPr>
            </w:pPr>
            <w:r>
              <w:rPr>
                <w:rFonts w:eastAsia="楷体_GB2312"/>
                <w:sz w:val="28"/>
                <w:szCs w:val="28"/>
              </w:rPr>
              <w:t>女</w:t>
            </w:r>
          </w:p>
        </w:tc>
        <w:tc>
          <w:tcPr>
            <w:tcW w:w="1484"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D87F66" w:rsidRDefault="00D87F66">
            <w:pPr>
              <w:spacing w:line="400" w:lineRule="exact"/>
              <w:jc w:val="center"/>
              <w:rPr>
                <w:rFonts w:eastAsia="楷体_GB2312"/>
                <w:sz w:val="28"/>
                <w:szCs w:val="28"/>
              </w:rPr>
            </w:pPr>
          </w:p>
        </w:tc>
      </w:tr>
      <w:tr w:rsidR="00D87F66">
        <w:trPr>
          <w:trHeight w:hRule="exact" w:val="454"/>
          <w:jc w:val="center"/>
        </w:trPr>
        <w:tc>
          <w:tcPr>
            <w:tcW w:w="1613" w:type="dxa"/>
            <w:vAlign w:val="center"/>
          </w:tcPr>
          <w:p w:rsidR="00D87F66" w:rsidRDefault="00592985">
            <w:pPr>
              <w:spacing w:line="400" w:lineRule="exact"/>
              <w:ind w:left="180"/>
              <w:jc w:val="center"/>
              <w:rPr>
                <w:rFonts w:eastAsia="楷体_GB2312"/>
                <w:sz w:val="28"/>
                <w:szCs w:val="28"/>
              </w:rPr>
            </w:pPr>
            <w:r>
              <w:rPr>
                <w:rFonts w:eastAsia="楷体_GB2312"/>
                <w:sz w:val="28"/>
                <w:szCs w:val="28"/>
              </w:rPr>
              <w:t>胡均邦</w:t>
            </w:r>
          </w:p>
        </w:tc>
        <w:tc>
          <w:tcPr>
            <w:tcW w:w="1803"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2015250141</w:t>
            </w:r>
          </w:p>
        </w:tc>
        <w:tc>
          <w:tcPr>
            <w:tcW w:w="1804" w:type="dxa"/>
            <w:gridSpan w:val="2"/>
            <w:vAlign w:val="center"/>
          </w:tcPr>
          <w:p w:rsidR="00D87F66" w:rsidRDefault="00592985">
            <w:pPr>
              <w:spacing w:line="400" w:lineRule="exact"/>
              <w:jc w:val="center"/>
              <w:rPr>
                <w:rFonts w:eastAsia="楷体_GB2312"/>
                <w:sz w:val="28"/>
                <w:szCs w:val="28"/>
              </w:rPr>
            </w:pPr>
            <w:r>
              <w:rPr>
                <w:rFonts w:eastAsia="楷体_GB2312"/>
                <w:sz w:val="28"/>
                <w:szCs w:val="28"/>
              </w:rPr>
              <w:t>知识产权</w:t>
            </w:r>
          </w:p>
        </w:tc>
        <w:tc>
          <w:tcPr>
            <w:tcW w:w="1080" w:type="dxa"/>
            <w:vAlign w:val="center"/>
          </w:tcPr>
          <w:p w:rsidR="00D87F66" w:rsidRDefault="00592985">
            <w:pPr>
              <w:spacing w:line="400" w:lineRule="exact"/>
              <w:jc w:val="center"/>
              <w:rPr>
                <w:rFonts w:eastAsia="楷体_GB2312"/>
                <w:sz w:val="28"/>
                <w:szCs w:val="28"/>
              </w:rPr>
            </w:pPr>
            <w:r>
              <w:rPr>
                <w:rFonts w:eastAsia="楷体_GB2312"/>
                <w:sz w:val="28"/>
                <w:szCs w:val="28"/>
              </w:rPr>
              <w:t>男</w:t>
            </w:r>
          </w:p>
        </w:tc>
        <w:tc>
          <w:tcPr>
            <w:tcW w:w="1484"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D87F66" w:rsidRDefault="00D87F66">
            <w:pPr>
              <w:spacing w:line="400" w:lineRule="exact"/>
              <w:jc w:val="center"/>
              <w:rPr>
                <w:rFonts w:eastAsia="楷体_GB2312"/>
                <w:sz w:val="28"/>
                <w:szCs w:val="28"/>
              </w:rPr>
            </w:pPr>
          </w:p>
        </w:tc>
      </w:tr>
      <w:tr w:rsidR="00D87F66">
        <w:trPr>
          <w:trHeight w:hRule="exact" w:val="454"/>
          <w:jc w:val="center"/>
        </w:trPr>
        <w:tc>
          <w:tcPr>
            <w:tcW w:w="1613" w:type="dxa"/>
            <w:vAlign w:val="center"/>
          </w:tcPr>
          <w:p w:rsidR="00D87F66" w:rsidRDefault="00592985">
            <w:pPr>
              <w:spacing w:line="400" w:lineRule="exact"/>
              <w:ind w:left="180"/>
              <w:jc w:val="center"/>
              <w:rPr>
                <w:rFonts w:eastAsia="楷体_GB2312"/>
                <w:sz w:val="28"/>
                <w:szCs w:val="28"/>
              </w:rPr>
            </w:pPr>
            <w:r>
              <w:rPr>
                <w:rFonts w:eastAsia="楷体_GB2312"/>
                <w:sz w:val="28"/>
                <w:szCs w:val="28"/>
              </w:rPr>
              <w:t>李珊</w:t>
            </w:r>
          </w:p>
        </w:tc>
        <w:tc>
          <w:tcPr>
            <w:tcW w:w="1803"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2016250724</w:t>
            </w:r>
          </w:p>
        </w:tc>
        <w:tc>
          <w:tcPr>
            <w:tcW w:w="1804" w:type="dxa"/>
            <w:gridSpan w:val="2"/>
            <w:vAlign w:val="center"/>
          </w:tcPr>
          <w:p w:rsidR="00D87F66" w:rsidRDefault="00592985">
            <w:pPr>
              <w:spacing w:line="400" w:lineRule="exact"/>
              <w:jc w:val="center"/>
              <w:rPr>
                <w:rFonts w:eastAsia="楷体_GB2312"/>
                <w:sz w:val="28"/>
                <w:szCs w:val="28"/>
              </w:rPr>
            </w:pPr>
            <w:r>
              <w:rPr>
                <w:rFonts w:eastAsia="楷体_GB2312"/>
                <w:sz w:val="28"/>
                <w:szCs w:val="28"/>
              </w:rPr>
              <w:t>知识产权</w:t>
            </w:r>
          </w:p>
        </w:tc>
        <w:tc>
          <w:tcPr>
            <w:tcW w:w="1080" w:type="dxa"/>
            <w:vAlign w:val="center"/>
          </w:tcPr>
          <w:p w:rsidR="00D87F66" w:rsidRDefault="00592985">
            <w:pPr>
              <w:spacing w:line="400" w:lineRule="exact"/>
              <w:jc w:val="center"/>
              <w:rPr>
                <w:rFonts w:eastAsia="楷体_GB2312"/>
                <w:sz w:val="28"/>
                <w:szCs w:val="28"/>
              </w:rPr>
            </w:pPr>
            <w:r>
              <w:rPr>
                <w:rFonts w:eastAsia="楷体_GB2312"/>
                <w:sz w:val="28"/>
                <w:szCs w:val="28"/>
              </w:rPr>
              <w:t>女</w:t>
            </w:r>
          </w:p>
        </w:tc>
        <w:tc>
          <w:tcPr>
            <w:tcW w:w="1484"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D87F66" w:rsidRDefault="00D87F66">
            <w:pPr>
              <w:spacing w:line="400" w:lineRule="exact"/>
              <w:jc w:val="center"/>
              <w:rPr>
                <w:rFonts w:eastAsia="楷体_GB2312"/>
                <w:sz w:val="28"/>
                <w:szCs w:val="28"/>
              </w:rPr>
            </w:pPr>
          </w:p>
        </w:tc>
      </w:tr>
      <w:tr w:rsidR="00D87F66">
        <w:trPr>
          <w:trHeight w:hRule="exact" w:val="454"/>
          <w:jc w:val="center"/>
        </w:trPr>
        <w:tc>
          <w:tcPr>
            <w:tcW w:w="1613" w:type="dxa"/>
            <w:vAlign w:val="center"/>
          </w:tcPr>
          <w:p w:rsidR="00D87F66" w:rsidRDefault="00592985">
            <w:pPr>
              <w:spacing w:line="400" w:lineRule="exact"/>
              <w:ind w:left="180"/>
              <w:jc w:val="center"/>
              <w:rPr>
                <w:rFonts w:eastAsia="楷体_GB2312"/>
                <w:sz w:val="28"/>
                <w:szCs w:val="28"/>
              </w:rPr>
            </w:pPr>
            <w:r>
              <w:rPr>
                <w:rFonts w:eastAsia="楷体_GB2312"/>
                <w:sz w:val="28"/>
                <w:szCs w:val="28"/>
              </w:rPr>
              <w:t>任丹丹</w:t>
            </w:r>
          </w:p>
        </w:tc>
        <w:tc>
          <w:tcPr>
            <w:tcW w:w="1803" w:type="dxa"/>
            <w:gridSpan w:val="2"/>
            <w:vAlign w:val="center"/>
          </w:tcPr>
          <w:p w:rsidR="00D87F66" w:rsidRDefault="00592985">
            <w:pPr>
              <w:spacing w:line="400" w:lineRule="exact"/>
              <w:jc w:val="center"/>
              <w:rPr>
                <w:rFonts w:eastAsia="楷体_GB2312"/>
                <w:sz w:val="28"/>
                <w:szCs w:val="28"/>
              </w:rPr>
            </w:pPr>
            <w:r>
              <w:rPr>
                <w:rFonts w:eastAsia="楷体_GB2312" w:hint="eastAsia"/>
                <w:sz w:val="28"/>
                <w:szCs w:val="28"/>
              </w:rPr>
              <w:t>2016250734</w:t>
            </w:r>
          </w:p>
        </w:tc>
        <w:tc>
          <w:tcPr>
            <w:tcW w:w="1804" w:type="dxa"/>
            <w:gridSpan w:val="2"/>
            <w:vAlign w:val="center"/>
          </w:tcPr>
          <w:p w:rsidR="00D87F66" w:rsidRDefault="00592985">
            <w:pPr>
              <w:spacing w:line="400" w:lineRule="exact"/>
              <w:jc w:val="center"/>
              <w:rPr>
                <w:rFonts w:eastAsia="楷体_GB2312"/>
                <w:sz w:val="28"/>
                <w:szCs w:val="28"/>
              </w:rPr>
            </w:pPr>
            <w:r>
              <w:rPr>
                <w:rFonts w:eastAsia="楷体_GB2312"/>
                <w:sz w:val="28"/>
                <w:szCs w:val="28"/>
              </w:rPr>
              <w:t>知产产权</w:t>
            </w:r>
          </w:p>
        </w:tc>
        <w:tc>
          <w:tcPr>
            <w:tcW w:w="1080" w:type="dxa"/>
            <w:vAlign w:val="center"/>
          </w:tcPr>
          <w:p w:rsidR="00D87F66" w:rsidRDefault="00592985">
            <w:pPr>
              <w:spacing w:line="400" w:lineRule="exact"/>
              <w:jc w:val="center"/>
              <w:rPr>
                <w:rFonts w:eastAsia="楷体_GB2312"/>
                <w:sz w:val="28"/>
                <w:szCs w:val="28"/>
              </w:rPr>
            </w:pPr>
            <w:r>
              <w:rPr>
                <w:rFonts w:eastAsia="楷体_GB2312"/>
                <w:sz w:val="28"/>
                <w:szCs w:val="28"/>
              </w:rPr>
              <w:t>女</w:t>
            </w:r>
          </w:p>
        </w:tc>
        <w:tc>
          <w:tcPr>
            <w:tcW w:w="1484" w:type="dxa"/>
            <w:vAlign w:val="center"/>
          </w:tcPr>
          <w:p w:rsidR="00D87F66" w:rsidRDefault="00592985">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D87F66" w:rsidRDefault="00D87F66">
            <w:pPr>
              <w:spacing w:line="400" w:lineRule="exact"/>
              <w:jc w:val="center"/>
              <w:rPr>
                <w:rFonts w:eastAsia="楷体_GB2312"/>
                <w:sz w:val="28"/>
                <w:szCs w:val="28"/>
              </w:rPr>
            </w:pPr>
          </w:p>
        </w:tc>
      </w:tr>
      <w:tr w:rsidR="00D87F66">
        <w:trPr>
          <w:trHeight w:val="585"/>
          <w:jc w:val="center"/>
        </w:trPr>
        <w:tc>
          <w:tcPr>
            <w:tcW w:w="1613" w:type="dxa"/>
            <w:vAlign w:val="center"/>
          </w:tcPr>
          <w:p w:rsidR="00D87F66" w:rsidRDefault="00592985">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D87F66" w:rsidRDefault="00592985">
            <w:pPr>
              <w:jc w:val="center"/>
              <w:rPr>
                <w:rFonts w:eastAsia="楷体_GB2312"/>
                <w:sz w:val="28"/>
                <w:szCs w:val="28"/>
              </w:rPr>
            </w:pPr>
            <w:r>
              <w:rPr>
                <w:rFonts w:eastAsia="楷体_GB2312"/>
                <w:sz w:val="28"/>
                <w:szCs w:val="28"/>
              </w:rPr>
              <w:t>胡梦云</w:t>
            </w:r>
          </w:p>
        </w:tc>
        <w:tc>
          <w:tcPr>
            <w:tcW w:w="1127" w:type="dxa"/>
            <w:gridSpan w:val="2"/>
            <w:vAlign w:val="center"/>
          </w:tcPr>
          <w:p w:rsidR="00D87F66" w:rsidRDefault="00592985">
            <w:pPr>
              <w:jc w:val="center"/>
              <w:rPr>
                <w:rFonts w:eastAsia="楷体_GB2312"/>
                <w:sz w:val="28"/>
                <w:szCs w:val="28"/>
              </w:rPr>
            </w:pPr>
            <w:r>
              <w:rPr>
                <w:rFonts w:eastAsia="楷体_GB2312" w:hint="eastAsia"/>
                <w:sz w:val="28"/>
                <w:szCs w:val="28"/>
              </w:rPr>
              <w:t>职称</w:t>
            </w:r>
          </w:p>
        </w:tc>
        <w:tc>
          <w:tcPr>
            <w:tcW w:w="1127" w:type="dxa"/>
            <w:vAlign w:val="center"/>
          </w:tcPr>
          <w:p w:rsidR="00D87F66" w:rsidRDefault="00592985">
            <w:pPr>
              <w:jc w:val="center"/>
              <w:rPr>
                <w:rFonts w:eastAsia="楷体_GB2312"/>
                <w:sz w:val="28"/>
                <w:szCs w:val="28"/>
              </w:rPr>
            </w:pPr>
            <w:r>
              <w:rPr>
                <w:rFonts w:eastAsia="楷体_GB2312" w:hint="eastAsia"/>
                <w:sz w:val="28"/>
                <w:szCs w:val="28"/>
              </w:rPr>
              <w:t>副教授</w:t>
            </w:r>
          </w:p>
        </w:tc>
        <w:tc>
          <w:tcPr>
            <w:tcW w:w="2564" w:type="dxa"/>
            <w:gridSpan w:val="2"/>
            <w:vAlign w:val="center"/>
          </w:tcPr>
          <w:p w:rsidR="00D87F66" w:rsidRDefault="00592985">
            <w:pPr>
              <w:jc w:val="center"/>
              <w:rPr>
                <w:rFonts w:eastAsia="楷体_GB2312"/>
                <w:sz w:val="28"/>
                <w:szCs w:val="28"/>
              </w:rPr>
            </w:pPr>
            <w:r>
              <w:rPr>
                <w:rFonts w:eastAsia="楷体_GB2312" w:hint="eastAsia"/>
                <w:sz w:val="28"/>
                <w:szCs w:val="28"/>
              </w:rPr>
              <w:t>项目所属一级学科</w:t>
            </w:r>
          </w:p>
        </w:tc>
        <w:tc>
          <w:tcPr>
            <w:tcW w:w="1582" w:type="dxa"/>
            <w:vAlign w:val="center"/>
          </w:tcPr>
          <w:p w:rsidR="00D87F66" w:rsidRDefault="00592985">
            <w:pPr>
              <w:ind w:left="864"/>
              <w:jc w:val="center"/>
              <w:rPr>
                <w:rFonts w:eastAsia="楷体_GB2312"/>
                <w:sz w:val="28"/>
                <w:szCs w:val="28"/>
              </w:rPr>
            </w:pPr>
            <w:r>
              <w:rPr>
                <w:rFonts w:eastAsia="楷体_GB2312" w:hint="eastAsia"/>
                <w:sz w:val="28"/>
                <w:szCs w:val="28"/>
              </w:rPr>
              <w:t>820</w:t>
            </w:r>
          </w:p>
        </w:tc>
      </w:tr>
      <w:tr w:rsidR="00D87F66">
        <w:trPr>
          <w:trHeight w:val="890"/>
          <w:jc w:val="center"/>
        </w:trPr>
        <w:tc>
          <w:tcPr>
            <w:tcW w:w="9366" w:type="dxa"/>
            <w:gridSpan w:val="8"/>
          </w:tcPr>
          <w:p w:rsidR="00D87F66" w:rsidRDefault="00592985">
            <w:pPr>
              <w:rPr>
                <w:rFonts w:eastAsia="楷体_GB2312"/>
                <w:sz w:val="28"/>
                <w:szCs w:val="28"/>
              </w:rPr>
            </w:pPr>
            <w:r>
              <w:rPr>
                <w:rFonts w:eastAsia="楷体_GB2312" w:hint="eastAsia"/>
                <w:sz w:val="28"/>
                <w:szCs w:val="28"/>
              </w:rPr>
              <w:t>学生曾经参与科研或创业的情况</w:t>
            </w:r>
          </w:p>
          <w:p w:rsidR="00D87F66" w:rsidRDefault="00592985">
            <w:pPr>
              <w:jc w:val="center"/>
              <w:rPr>
                <w:rFonts w:eastAsia="楷体_GB2312"/>
                <w:sz w:val="28"/>
                <w:szCs w:val="28"/>
              </w:rPr>
            </w:pPr>
            <w:r>
              <w:rPr>
                <w:rFonts w:eastAsia="楷体_GB2312"/>
                <w:sz w:val="28"/>
                <w:szCs w:val="28"/>
              </w:rPr>
              <w:t>无</w:t>
            </w: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tc>
      </w:tr>
      <w:tr w:rsidR="00D87F66" w:rsidTr="00735A0A">
        <w:trPr>
          <w:trHeight w:val="851"/>
          <w:jc w:val="center"/>
        </w:trPr>
        <w:tc>
          <w:tcPr>
            <w:tcW w:w="9366" w:type="dxa"/>
            <w:gridSpan w:val="8"/>
          </w:tcPr>
          <w:p w:rsidR="00D87F66" w:rsidRPr="00E72538" w:rsidRDefault="00592985">
            <w:pPr>
              <w:rPr>
                <w:rFonts w:ascii="仿宋" w:eastAsia="仿宋" w:hAnsi="仿宋"/>
                <w:b/>
                <w:sz w:val="28"/>
                <w:szCs w:val="28"/>
              </w:rPr>
            </w:pPr>
            <w:r w:rsidRPr="00E72538">
              <w:rPr>
                <w:rFonts w:ascii="仿宋" w:eastAsia="仿宋" w:hAnsi="仿宋" w:hint="eastAsia"/>
                <w:b/>
                <w:sz w:val="28"/>
                <w:szCs w:val="28"/>
              </w:rPr>
              <w:t>指导教师承担科研课题情况</w:t>
            </w:r>
          </w:p>
          <w:p w:rsidR="00D87F66" w:rsidRPr="00603376" w:rsidRDefault="00592985" w:rsidP="00735A0A">
            <w:pPr>
              <w:spacing w:line="360" w:lineRule="auto"/>
              <w:ind w:firstLineChars="150" w:firstLine="360"/>
              <w:textAlignment w:val="baseline"/>
              <w:rPr>
                <w:rFonts w:ascii="仿宋" w:eastAsia="仿宋" w:hAnsi="仿宋"/>
                <w:bCs/>
                <w:sz w:val="24"/>
                <w:szCs w:val="24"/>
              </w:rPr>
            </w:pPr>
            <w:r w:rsidRPr="00603376">
              <w:rPr>
                <w:rFonts w:ascii="仿宋" w:eastAsia="仿宋" w:hAnsi="仿宋" w:hint="eastAsia"/>
                <w:bCs/>
                <w:sz w:val="24"/>
                <w:szCs w:val="24"/>
              </w:rPr>
              <w:t>主持项目教育部课题《三G时代数字版权保护模式研究》，10YJA820033；</w:t>
            </w:r>
          </w:p>
          <w:p w:rsidR="00D87F66" w:rsidRPr="00603376" w:rsidRDefault="00592985" w:rsidP="00735A0A">
            <w:pPr>
              <w:spacing w:line="360" w:lineRule="auto"/>
              <w:ind w:firstLineChars="150" w:firstLine="360"/>
              <w:textAlignment w:val="baseline"/>
              <w:rPr>
                <w:rFonts w:ascii="仿宋" w:eastAsia="仿宋" w:hAnsi="仿宋"/>
                <w:bCs/>
                <w:sz w:val="24"/>
                <w:szCs w:val="24"/>
              </w:rPr>
            </w:pPr>
            <w:r w:rsidRPr="00603376">
              <w:rPr>
                <w:rFonts w:ascii="仿宋" w:eastAsia="仿宋" w:hAnsi="仿宋" w:hint="eastAsia"/>
                <w:bCs/>
                <w:sz w:val="24"/>
                <w:szCs w:val="24"/>
              </w:rPr>
              <w:t>主持中国政法大学无形资产管理研究中心资助项目《商标行政确权诉讼研究》（10FDWZ001B）</w:t>
            </w:r>
          </w:p>
          <w:p w:rsidR="00D87F66" w:rsidRPr="00603376" w:rsidRDefault="00592985" w:rsidP="00735A0A">
            <w:pPr>
              <w:spacing w:line="360" w:lineRule="auto"/>
              <w:ind w:firstLineChars="150" w:firstLine="360"/>
              <w:textAlignment w:val="baseline"/>
              <w:rPr>
                <w:rFonts w:ascii="仿宋" w:eastAsia="仿宋" w:hAnsi="仿宋"/>
                <w:bCs/>
                <w:sz w:val="24"/>
                <w:szCs w:val="24"/>
              </w:rPr>
            </w:pPr>
            <w:r w:rsidRPr="00603376">
              <w:rPr>
                <w:rFonts w:ascii="仿宋" w:eastAsia="仿宋" w:hAnsi="仿宋" w:hint="eastAsia"/>
                <w:bCs/>
                <w:sz w:val="24"/>
                <w:szCs w:val="24"/>
              </w:rPr>
              <w:t>主持湖南省教育厅划块项目“高等学校科研成果的知识产权保护”。</w:t>
            </w:r>
          </w:p>
          <w:p w:rsidR="00D87F66" w:rsidRPr="00603376" w:rsidRDefault="00592985" w:rsidP="00735A0A">
            <w:pPr>
              <w:spacing w:line="360" w:lineRule="auto"/>
              <w:ind w:firstLineChars="150" w:firstLine="360"/>
              <w:textAlignment w:val="baseline"/>
              <w:rPr>
                <w:rFonts w:ascii="仿宋" w:eastAsia="仿宋" w:hAnsi="仿宋"/>
                <w:bCs/>
                <w:sz w:val="24"/>
                <w:szCs w:val="24"/>
              </w:rPr>
            </w:pPr>
            <w:r w:rsidRPr="00603376">
              <w:rPr>
                <w:rFonts w:ascii="仿宋" w:eastAsia="仿宋" w:hAnsi="仿宋" w:hint="eastAsia"/>
                <w:bCs/>
                <w:sz w:val="24"/>
                <w:szCs w:val="24"/>
              </w:rPr>
              <w:t xml:space="preserve"> 参加的主要项目国家社科基金重大招标项目“国家知识产权文献及信息资料库建设研究”（10&amp;ZD133）；</w:t>
            </w:r>
          </w:p>
          <w:p w:rsidR="00D87F66" w:rsidRPr="00603376" w:rsidRDefault="00592985" w:rsidP="00735A0A">
            <w:pPr>
              <w:spacing w:line="360" w:lineRule="auto"/>
              <w:ind w:left="180"/>
              <w:rPr>
                <w:rFonts w:ascii="仿宋" w:eastAsia="仿宋" w:hAnsi="仿宋"/>
                <w:bCs/>
                <w:sz w:val="24"/>
                <w:szCs w:val="24"/>
              </w:rPr>
            </w:pPr>
            <w:r w:rsidRPr="00603376">
              <w:rPr>
                <w:rFonts w:ascii="仿宋" w:eastAsia="仿宋" w:hAnsi="仿宋" w:hint="eastAsia"/>
                <w:bCs/>
                <w:sz w:val="24"/>
                <w:szCs w:val="24"/>
              </w:rPr>
              <w:t>国家社科基金重大招标项目“科学发展观统领下的知识产权战略实施研究”；等</w:t>
            </w:r>
          </w:p>
          <w:p w:rsidR="00D87F66" w:rsidRDefault="00D87F66">
            <w:pPr>
              <w:ind w:left="180"/>
              <w:rPr>
                <w:rFonts w:eastAsia="楷体_GB2312"/>
                <w:sz w:val="28"/>
                <w:szCs w:val="28"/>
              </w:rPr>
            </w:pPr>
          </w:p>
          <w:p w:rsidR="00603376" w:rsidRDefault="00603376">
            <w:pPr>
              <w:ind w:left="180"/>
              <w:rPr>
                <w:rFonts w:eastAsia="楷体_GB2312"/>
                <w:sz w:val="28"/>
                <w:szCs w:val="28"/>
              </w:rPr>
            </w:pPr>
          </w:p>
        </w:tc>
      </w:tr>
      <w:tr w:rsidR="00D87F66" w:rsidTr="00735A0A">
        <w:trPr>
          <w:trHeight w:val="851"/>
          <w:jc w:val="center"/>
        </w:trPr>
        <w:tc>
          <w:tcPr>
            <w:tcW w:w="9366" w:type="dxa"/>
            <w:gridSpan w:val="8"/>
          </w:tcPr>
          <w:p w:rsidR="00D87F66" w:rsidRPr="00E72538" w:rsidRDefault="00592985">
            <w:pPr>
              <w:rPr>
                <w:rFonts w:ascii="仿宋" w:eastAsia="仿宋" w:hAnsi="仿宋"/>
                <w:b/>
                <w:sz w:val="28"/>
                <w:szCs w:val="28"/>
              </w:rPr>
            </w:pPr>
            <w:r w:rsidRPr="00E72538">
              <w:rPr>
                <w:rFonts w:ascii="仿宋" w:eastAsia="仿宋" w:hAnsi="仿宋" w:hint="eastAsia"/>
                <w:b/>
                <w:sz w:val="28"/>
                <w:szCs w:val="28"/>
              </w:rPr>
              <w:lastRenderedPageBreak/>
              <w:t>项目研究和实验的目的、内容和要解决的主要问题</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sz w:val="24"/>
                <w:szCs w:val="24"/>
              </w:rPr>
              <w:t>项目研究目的</w:t>
            </w:r>
            <w:r w:rsidRPr="00735A0A">
              <w:rPr>
                <w:rFonts w:ascii="仿宋" w:eastAsia="仿宋" w:hAnsi="仿宋" w:hint="eastAsia"/>
                <w:sz w:val="24"/>
                <w:szCs w:val="24"/>
              </w:rPr>
              <w:t>：</w:t>
            </w:r>
            <w:r w:rsidRPr="00735A0A">
              <w:rPr>
                <w:rFonts w:ascii="仿宋" w:eastAsia="仿宋" w:hAnsi="仿宋"/>
                <w:sz w:val="24"/>
                <w:szCs w:val="24"/>
              </w:rPr>
              <w:t>为作品表达实质性相同的判断提供一个可行的标准</w:t>
            </w:r>
            <w:r w:rsidRPr="00735A0A">
              <w:rPr>
                <w:rFonts w:ascii="仿宋" w:eastAsia="仿宋" w:hAnsi="仿宋" w:hint="eastAsia"/>
                <w:sz w:val="24"/>
                <w:szCs w:val="24"/>
              </w:rPr>
              <w:t>。</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自媒体的迅猛发展，让公众自我知识价值得到最大化；让文化创意得以广泛传播；也让流量经济、粉丝经济等现象成为了自媒体的利益源泉。在庞大利益的驱使下，相对消耗更多人力物力的原创行为，洗稿成为大多新兴自媒体权衡得失后的自然选择。而洗稿行为的泛滥使得“抄袭者”获利，原创者损失，综合考虑两者的投入和收获，明显是有违我国文化市场的公平原则的。因此，为了保护原创作者的利益，促进自媒体之间的良性竞争，设立一个侵权判断的可行性标准是十分有必要，该课题主要通过表达的实质性相同判断来确认侵权，为原创作者寻找“智慧的保护伞”。</w:t>
            </w:r>
          </w:p>
          <w:p w:rsidR="00D87F66" w:rsidRPr="00735A0A" w:rsidRDefault="00D87F66" w:rsidP="00735A0A">
            <w:pPr>
              <w:spacing w:line="360" w:lineRule="auto"/>
              <w:rPr>
                <w:rFonts w:ascii="仿宋" w:eastAsia="仿宋" w:hAnsi="仿宋"/>
                <w:sz w:val="24"/>
                <w:szCs w:val="24"/>
              </w:rPr>
            </w:pP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项目解决问题：</w:t>
            </w:r>
          </w:p>
          <w:p w:rsidR="00D87F66" w:rsidRPr="00735A0A" w:rsidRDefault="00592985" w:rsidP="00735A0A">
            <w:pPr>
              <w:spacing w:line="360" w:lineRule="auto"/>
              <w:ind w:firstLineChars="50" w:firstLine="120"/>
              <w:rPr>
                <w:rFonts w:ascii="仿宋" w:eastAsia="仿宋" w:hAnsi="仿宋"/>
                <w:sz w:val="24"/>
                <w:szCs w:val="24"/>
              </w:rPr>
            </w:pPr>
            <w:r w:rsidRPr="00735A0A">
              <w:rPr>
                <w:rFonts w:ascii="仿宋" w:eastAsia="仿宋" w:hAnsi="仿宋" w:hint="eastAsia"/>
                <w:sz w:val="24"/>
                <w:szCs w:val="24"/>
              </w:rPr>
              <w:t>1.确定什么是洗稿问题or洗稿问题的定性判断，</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 xml:space="preserve"> 2. 实质性相同判断标准的确定</w:t>
            </w:r>
          </w:p>
          <w:p w:rsidR="00D87F66" w:rsidRPr="00735A0A" w:rsidRDefault="00592985" w:rsidP="00735A0A">
            <w:pPr>
              <w:spacing w:line="360" w:lineRule="auto"/>
              <w:ind w:firstLineChars="50" w:firstLine="120"/>
              <w:rPr>
                <w:rFonts w:ascii="仿宋" w:eastAsia="仿宋" w:hAnsi="仿宋"/>
                <w:sz w:val="24"/>
                <w:szCs w:val="24"/>
              </w:rPr>
            </w:pPr>
            <w:r w:rsidRPr="00735A0A">
              <w:rPr>
                <w:rFonts w:ascii="仿宋" w:eastAsia="仿宋" w:hAnsi="仿宋" w:hint="eastAsia"/>
                <w:sz w:val="24"/>
                <w:szCs w:val="24"/>
              </w:rPr>
              <w:t>3.判断标准在洗稿问题中的实际应用</w:t>
            </w:r>
          </w:p>
          <w:p w:rsidR="00D87F66" w:rsidRPr="00735A0A" w:rsidRDefault="00D87F66" w:rsidP="00735A0A">
            <w:pPr>
              <w:spacing w:line="360" w:lineRule="auto"/>
              <w:ind w:firstLineChars="50" w:firstLine="120"/>
              <w:rPr>
                <w:rFonts w:ascii="仿宋" w:eastAsia="仿宋" w:hAnsi="仿宋"/>
                <w:sz w:val="24"/>
                <w:szCs w:val="24"/>
              </w:rPr>
            </w:pPr>
          </w:p>
          <w:p w:rsidR="00D87F66" w:rsidRPr="00735A0A" w:rsidRDefault="00592985" w:rsidP="00735A0A">
            <w:pPr>
              <w:spacing w:line="360" w:lineRule="auto"/>
              <w:ind w:firstLineChars="50" w:firstLine="120"/>
              <w:rPr>
                <w:rFonts w:ascii="仿宋" w:eastAsia="仿宋" w:hAnsi="仿宋"/>
                <w:sz w:val="24"/>
                <w:szCs w:val="24"/>
              </w:rPr>
            </w:pPr>
            <w:r w:rsidRPr="00735A0A">
              <w:rPr>
                <w:rFonts w:ascii="仿宋" w:eastAsia="仿宋" w:hAnsi="仿宋" w:hint="eastAsia"/>
                <w:sz w:val="24"/>
                <w:szCs w:val="24"/>
              </w:rPr>
              <w:t>内容：</w:t>
            </w:r>
          </w:p>
          <w:p w:rsidR="00D87F66" w:rsidRPr="00735A0A" w:rsidRDefault="00592985" w:rsidP="00735A0A">
            <w:pPr>
              <w:pStyle w:val="aff"/>
              <w:widowControl w:val="0"/>
              <w:numPr>
                <w:ilvl w:val="0"/>
                <w:numId w:val="1"/>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sz w:val="24"/>
                <w:szCs w:val="24"/>
              </w:rPr>
              <w:t>背景介绍：</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洗稿行为作为新兴自媒体谋取利益的一种行为，之所以泛滥，不仅仅因为背后利益诱人，而且在长期文化市场对该行为缺乏规制的情况下，潜移默化中，这种行为成为了一种业内人士默认且俗称的“薅羊毛”，一条畸形的利益链就此形成。</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洗稿作为利益谋取手段，其多样性和功能性也令人咂舌：专业洗稿软件可大量采集文章、批量生成伪原创、批量翻译并在各大自媒体平台发布；专业洗稿团队以自媒体营销为中心，有如下“卖平台账号”“卖洗稿软件”“代写文案”“自媒体培训”“代营运自媒体账号”等分工细致的合作；成熟的洗稿模式例如文章重塑，提取原文精华再加上自己思想总结构成一篇伪原创，大致做法就是首先理清文章逻辑脉络，带走文中亮点内容以及结合自己看法……这种明显侵犯原创作者利益的行为</w:t>
            </w:r>
            <w:r w:rsidRPr="00735A0A">
              <w:rPr>
                <w:rFonts w:ascii="仿宋" w:eastAsia="仿宋" w:hAnsi="仿宋" w:hint="eastAsia"/>
                <w:sz w:val="24"/>
                <w:szCs w:val="24"/>
              </w:rPr>
              <w:lastRenderedPageBreak/>
              <w:t>终于由六神磊磊以文章《这个是我忍了很久，今天一定要说一下子》喊出原创作者的愤怒与抱怨。从此，“原创者”与“抄袭者”间的这场拉锯战就此打响。</w:t>
            </w:r>
          </w:p>
          <w:p w:rsidR="00D87F66" w:rsidRPr="00735A0A" w:rsidRDefault="00592985" w:rsidP="00735A0A">
            <w:pPr>
              <w:pStyle w:val="aff"/>
              <w:widowControl w:val="0"/>
              <w:numPr>
                <w:ilvl w:val="0"/>
                <w:numId w:val="1"/>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sz w:val="24"/>
                <w:szCs w:val="24"/>
              </w:rPr>
              <w:t>“洗稿”行为定性：</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在目前关于洗稿的讨论中，一般将洗稿者定义为“抄袭者”，也有人认为，相对传统的抄袭作品而言，有些洗稿后的成果之中也蕴含了洗稿者一定的知识成分，一定程度上接近我国著作权法所定义的演绎作品，通通打上“抄袭”的标签难免有失公允。在英美法系中，抄袭作品与演绎作品之间的区分也有其考究。我们课题组将综合各个大家的说法和现存法学理论与制度对洗稿行为进行认定——洗稿行为应认定为抄袭行为。</w:t>
            </w:r>
          </w:p>
          <w:p w:rsidR="00D87F66" w:rsidRPr="00735A0A" w:rsidRDefault="00592985" w:rsidP="00735A0A">
            <w:pPr>
              <w:pStyle w:val="aff"/>
              <w:widowControl w:val="0"/>
              <w:numPr>
                <w:ilvl w:val="0"/>
                <w:numId w:val="1"/>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sz w:val="24"/>
                <w:szCs w:val="24"/>
              </w:rPr>
              <w:t>认定为侵权的理由：</w:t>
            </w:r>
          </w:p>
          <w:p w:rsidR="00D87F66" w:rsidRPr="00735A0A" w:rsidRDefault="00592985" w:rsidP="00735A0A">
            <w:pPr>
              <w:pStyle w:val="aff"/>
              <w:widowControl w:val="0"/>
              <w:numPr>
                <w:ilvl w:val="0"/>
                <w:numId w:val="2"/>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sz w:val="24"/>
                <w:szCs w:val="24"/>
              </w:rPr>
              <w:t>根据国外法学理论对于抄袭和演绎的区分和解释，判定其为抄袭行为。</w:t>
            </w:r>
          </w:p>
          <w:p w:rsidR="00D87F66" w:rsidRPr="00735A0A" w:rsidRDefault="00592985" w:rsidP="00735A0A">
            <w:pPr>
              <w:widowControl w:val="0"/>
              <w:adjustRightInd/>
              <w:snapToGrid/>
              <w:spacing w:after="0" w:line="360" w:lineRule="auto"/>
              <w:ind w:leftChars="211" w:left="464" w:firstLineChars="200" w:firstLine="480"/>
              <w:jc w:val="both"/>
              <w:rPr>
                <w:rFonts w:ascii="仿宋" w:eastAsia="仿宋" w:hAnsi="仿宋"/>
                <w:sz w:val="24"/>
                <w:szCs w:val="24"/>
              </w:rPr>
            </w:pPr>
            <w:r w:rsidRPr="00735A0A">
              <w:rPr>
                <w:rFonts w:ascii="仿宋" w:eastAsia="仿宋" w:hAnsi="仿宋" w:hint="eastAsia"/>
                <w:sz w:val="24"/>
                <w:szCs w:val="24"/>
              </w:rPr>
              <w:t>何谓演绎作品 演绎作品, 是指经改编、 翻译、 注释、 整理的作品是作者在已有作品 的基础上经过创造性的劳动而派生出来的作品, 其著作权归改编、 翻译、 注释、 整理人所有。演绎作品的作者,在进行作品的改编、翻译、注释、整理时,其他人也可以对该作品进行改编、翻译、 注释、整理,各演绎作品的作者对自己创作的演绎作品分别享有著作权。</w:t>
            </w:r>
          </w:p>
          <w:p w:rsidR="00D87F66" w:rsidRPr="00735A0A" w:rsidRDefault="00592985" w:rsidP="00735A0A">
            <w:pPr>
              <w:adjustRightInd/>
              <w:snapToGrid/>
              <w:spacing w:after="0" w:line="360" w:lineRule="auto"/>
              <w:ind w:leftChars="200" w:left="440" w:firstLineChars="150" w:firstLine="360"/>
              <w:rPr>
                <w:rFonts w:ascii="仿宋" w:eastAsia="仿宋" w:hAnsi="仿宋"/>
                <w:sz w:val="24"/>
                <w:szCs w:val="24"/>
              </w:rPr>
            </w:pPr>
            <w:r w:rsidRPr="00735A0A">
              <w:rPr>
                <w:rFonts w:ascii="仿宋" w:eastAsia="仿宋" w:hAnsi="仿宋" w:cs="宋体"/>
                <w:sz w:val="24"/>
                <w:szCs w:val="24"/>
              </w:rPr>
              <w:t>抄袭，指窃取他人的作品当作自己的，包括完全照抄他人作品和在一定程度上改变其形式或内容的行为。是一种严重</w:t>
            </w:r>
            <w:r w:rsidRPr="00735A0A">
              <w:rPr>
                <w:rFonts w:ascii="Calibri" w:eastAsia="仿宋" w:hAnsi="Calibri" w:cs="Calibri"/>
                <w:sz w:val="24"/>
                <w:szCs w:val="24"/>
              </w:rPr>
              <w:t> </w:t>
            </w:r>
            <w:r w:rsidRPr="00735A0A">
              <w:rPr>
                <w:rFonts w:ascii="仿宋" w:eastAsia="仿宋" w:hAnsi="仿宋" w:cs="宋体"/>
                <w:sz w:val="24"/>
                <w:szCs w:val="24"/>
              </w:rPr>
              <w:t>侵犯他人著作权</w:t>
            </w:r>
            <w:r w:rsidRPr="00735A0A">
              <w:rPr>
                <w:rFonts w:ascii="Calibri" w:eastAsia="仿宋" w:hAnsi="Calibri" w:cs="Calibri"/>
                <w:sz w:val="24"/>
                <w:szCs w:val="24"/>
              </w:rPr>
              <w:t> </w:t>
            </w:r>
            <w:r w:rsidRPr="00735A0A">
              <w:rPr>
                <w:rFonts w:ascii="仿宋" w:eastAsia="仿宋" w:hAnsi="仿宋" w:cs="宋体"/>
                <w:sz w:val="24"/>
                <w:szCs w:val="24"/>
              </w:rPr>
              <w:t>的行为，同时也是在著作权审判实践中较难认定的行为。</w:t>
            </w:r>
          </w:p>
          <w:p w:rsidR="00D87F66" w:rsidRPr="00735A0A" w:rsidRDefault="00592985" w:rsidP="00735A0A">
            <w:pPr>
              <w:adjustRightInd/>
              <w:snapToGrid/>
              <w:spacing w:after="0" w:line="360" w:lineRule="auto"/>
              <w:ind w:leftChars="200" w:left="440" w:firstLineChars="150" w:firstLine="360"/>
              <w:rPr>
                <w:rFonts w:ascii="仿宋" w:eastAsia="仿宋" w:hAnsi="仿宋" w:cs="宋体"/>
                <w:sz w:val="24"/>
                <w:szCs w:val="24"/>
              </w:rPr>
            </w:pPr>
            <w:r w:rsidRPr="00735A0A">
              <w:rPr>
                <w:rFonts w:ascii="仿宋" w:eastAsia="仿宋" w:hAnsi="仿宋" w:cs="宋体"/>
                <w:sz w:val="24"/>
                <w:szCs w:val="24"/>
              </w:rPr>
              <w:t>在界定抄袭时，关键是要审查作品是否抄袭、剽窃了原作品表达方式，而并非是原作品的思想观念。布朗丹《达芬奇密码》被诉抄袭案中</w:t>
            </w:r>
            <w:r w:rsidRPr="00735A0A">
              <w:rPr>
                <w:rFonts w:ascii="仿宋" w:eastAsia="仿宋" w:hAnsi="仿宋" w:cs="宋体" w:hint="eastAsia"/>
                <w:sz w:val="24"/>
                <w:szCs w:val="24"/>
              </w:rPr>
              <w:t>，</w:t>
            </w:r>
            <w:r w:rsidRPr="00735A0A">
              <w:rPr>
                <w:rFonts w:ascii="仿宋" w:eastAsia="仿宋" w:hAnsi="仿宋" w:cs="宋体"/>
                <w:sz w:val="24"/>
                <w:szCs w:val="24"/>
              </w:rPr>
              <w:t>两位法官的判决给人的启示是,在文学创作中如何以及怎样表达某种观念或母题、或主题的具体写法受出版法的保护,而观念、母题和主题本身却不一定。</w:t>
            </w:r>
            <w:r w:rsidRPr="00735A0A">
              <w:rPr>
                <w:rFonts w:ascii="Calibri" w:eastAsia="仿宋" w:hAnsi="Calibri" w:cs="Calibri"/>
                <w:sz w:val="24"/>
                <w:szCs w:val="24"/>
              </w:rPr>
              <w:t> </w:t>
            </w:r>
            <w:r w:rsidRPr="00735A0A">
              <w:rPr>
                <w:rFonts w:ascii="仿宋" w:eastAsia="仿宋" w:hAnsi="仿宋" w:cs="宋体"/>
                <w:sz w:val="24"/>
                <w:szCs w:val="24"/>
              </w:rPr>
              <w:t>观念、母题和主题可以被公众共享、借用、借鉴、补充、充实、发展、扩大、完善,但是每个人的具体表达方式却是独特的,个性的,受出版法保护的。布瓴·寒门德的观点也跟两位法官不谋而合:“如何表达一个观念应该受到出版法的保护,而不是观念本身应受到保护</w:t>
            </w:r>
            <w:r w:rsidRPr="00735A0A">
              <w:rPr>
                <w:rFonts w:ascii="仿宋" w:eastAsia="仿宋" w:hAnsi="仿宋" w:cs="宋体" w:hint="eastAsia"/>
                <w:sz w:val="24"/>
                <w:szCs w:val="24"/>
              </w:rPr>
              <w:t>。                                                 ————————摘自知乎</w:t>
            </w:r>
            <w:r w:rsidRPr="00735A0A">
              <w:rPr>
                <w:rFonts w:ascii="仿宋" w:eastAsia="仿宋" w:hAnsi="仿宋" w:cs="宋体"/>
                <w:sz w:val="24"/>
                <w:szCs w:val="24"/>
              </w:rPr>
              <w:t>”</w:t>
            </w:r>
          </w:p>
          <w:p w:rsidR="00D87F66" w:rsidRPr="00735A0A" w:rsidRDefault="00D87F66" w:rsidP="00735A0A">
            <w:pPr>
              <w:widowControl w:val="0"/>
              <w:adjustRightInd/>
              <w:snapToGrid/>
              <w:spacing w:after="0" w:line="360" w:lineRule="auto"/>
              <w:ind w:left="465"/>
              <w:jc w:val="both"/>
              <w:rPr>
                <w:rFonts w:ascii="仿宋" w:eastAsia="仿宋" w:hAnsi="仿宋"/>
                <w:sz w:val="24"/>
                <w:szCs w:val="24"/>
              </w:rPr>
            </w:pP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（2）总结中国现今法学大家对于实质性相同判断的想法和观点</w:t>
            </w:r>
          </w:p>
          <w:p w:rsidR="00D87F66" w:rsidRPr="00735A0A" w:rsidRDefault="00592985" w:rsidP="00735A0A">
            <w:pPr>
              <w:pStyle w:val="aff"/>
              <w:widowControl w:val="0"/>
              <w:adjustRightInd/>
              <w:snapToGrid/>
              <w:spacing w:after="0" w:line="360" w:lineRule="auto"/>
              <w:ind w:left="465" w:firstLine="480"/>
              <w:jc w:val="both"/>
              <w:rPr>
                <w:rFonts w:ascii="仿宋" w:eastAsia="仿宋" w:hAnsi="仿宋"/>
                <w:sz w:val="24"/>
                <w:szCs w:val="24"/>
              </w:rPr>
            </w:pPr>
            <w:r w:rsidRPr="00735A0A">
              <w:rPr>
                <w:rFonts w:ascii="仿宋" w:eastAsia="仿宋" w:hAnsi="仿宋" w:hint="eastAsia"/>
                <w:sz w:val="24"/>
                <w:szCs w:val="24"/>
              </w:rPr>
              <w:t>中国政法大学知识产权法研究所所长冯晓青教授认为我国现有法律并非无能为</w:t>
            </w:r>
            <w:r w:rsidRPr="00735A0A">
              <w:rPr>
                <w:rFonts w:ascii="仿宋" w:eastAsia="仿宋" w:hAnsi="仿宋" w:hint="eastAsia"/>
                <w:sz w:val="24"/>
                <w:szCs w:val="24"/>
              </w:rPr>
              <w:lastRenderedPageBreak/>
              <w:t>力，文字作品的“内容”和“思想”不应混同，判断是否侵权关键要看内容是否实质性相同。针对该问题可通过人工审查替代机器比对。</w:t>
            </w:r>
          </w:p>
          <w:p w:rsidR="00D87F66" w:rsidRPr="00735A0A" w:rsidRDefault="00592985" w:rsidP="00735A0A">
            <w:pPr>
              <w:pStyle w:val="aff"/>
              <w:widowControl w:val="0"/>
              <w:adjustRightInd/>
              <w:snapToGrid/>
              <w:spacing w:after="0" w:line="360" w:lineRule="auto"/>
              <w:ind w:left="465" w:firstLine="480"/>
              <w:jc w:val="both"/>
              <w:rPr>
                <w:rFonts w:ascii="仿宋" w:eastAsia="仿宋" w:hAnsi="仿宋"/>
                <w:sz w:val="24"/>
                <w:szCs w:val="24"/>
              </w:rPr>
            </w:pPr>
            <w:r w:rsidRPr="00735A0A">
              <w:rPr>
                <w:rFonts w:ascii="仿宋" w:eastAsia="仿宋" w:hAnsi="仿宋" w:hint="eastAsia"/>
                <w:sz w:val="24"/>
                <w:szCs w:val="24"/>
              </w:rPr>
              <w:t>根据华东政法大学王迁教授的观点，著作权所保护的表达，不仅仅指的是表达形式，还包括与之相对的「内容」，否则设立改编权、摄制权和翻译权即失去意义。故“洗稿”行为不侵犯原作者的权益这一结论不符合《著作权法》立法原意。</w:t>
            </w:r>
          </w:p>
          <w:p w:rsidR="00D87F66" w:rsidRPr="00735A0A" w:rsidRDefault="00592985" w:rsidP="00735A0A">
            <w:pPr>
              <w:pStyle w:val="aff"/>
              <w:widowControl w:val="0"/>
              <w:adjustRightInd/>
              <w:snapToGrid/>
              <w:spacing w:after="0" w:line="360" w:lineRule="auto"/>
              <w:ind w:left="465" w:firstLine="480"/>
              <w:jc w:val="both"/>
              <w:rPr>
                <w:rFonts w:ascii="仿宋" w:eastAsia="仿宋" w:hAnsi="仿宋"/>
                <w:sz w:val="24"/>
                <w:szCs w:val="24"/>
              </w:rPr>
            </w:pPr>
            <w:r w:rsidRPr="00735A0A">
              <w:rPr>
                <w:rFonts w:ascii="仿宋" w:eastAsia="仿宋" w:hAnsi="仿宋" w:hint="eastAsia"/>
                <w:sz w:val="24"/>
                <w:szCs w:val="24"/>
              </w:rPr>
              <w:t>西南政法大学知识产权研究中心副主任曾德国教授认为自媒体上的“洗稿”行为修改的是原作品的表达层面，与原作品雷同的部分仅是思想层面，由此逃避著作权法的追究。目前以我国的知识产权法律现状，这个问题没有实质上的解决方案，因为“洗稿”已经不是单纯的抄袭，而是抄袭的“高级层次”。</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（3）国内外判断方法的司法实践</w:t>
            </w:r>
          </w:p>
          <w:p w:rsidR="00D87F66" w:rsidRPr="00735A0A" w:rsidRDefault="00592985" w:rsidP="00735A0A">
            <w:pPr>
              <w:pStyle w:val="aff"/>
              <w:widowControl w:val="0"/>
              <w:adjustRightInd/>
              <w:snapToGrid/>
              <w:spacing w:after="0" w:line="360" w:lineRule="auto"/>
              <w:ind w:left="465" w:firstLine="480"/>
              <w:jc w:val="both"/>
              <w:rPr>
                <w:rFonts w:ascii="仿宋" w:eastAsia="仿宋" w:hAnsi="仿宋"/>
                <w:sz w:val="24"/>
                <w:szCs w:val="24"/>
              </w:rPr>
            </w:pPr>
            <w:r w:rsidRPr="00735A0A">
              <w:rPr>
                <w:rFonts w:ascii="仿宋" w:eastAsia="仿宋" w:hAnsi="仿宋" w:hint="eastAsia"/>
                <w:sz w:val="24"/>
                <w:szCs w:val="24"/>
              </w:rPr>
              <w:t>基于1970年的Roth Greeting Card s v .United Card Co .案，美国司法实践上开始以普通的理性的观众的角度对作品是否构成实质性相似做出判断，比对原则有:(1)只比较两部作品之间的相似之处;(2)只能把作品当做一个整体来感受,而不能把作品分解开来进行比较;(3)运用自己作为一般观察者的眼光独立判断。可见，该种比对方法是指将作品作为一个整体以一般读者的感受进行判断，更强调普通公众对作品的感受，注重读者的欣赏体验，对思想和表达不做技术上的区分。</w:t>
            </w:r>
          </w:p>
          <w:p w:rsidR="00D87F66" w:rsidRPr="00735A0A" w:rsidRDefault="00592985" w:rsidP="00735A0A">
            <w:pPr>
              <w:widowControl w:val="0"/>
              <w:adjustRightInd/>
              <w:snapToGrid/>
              <w:spacing w:after="0" w:line="360" w:lineRule="auto"/>
              <w:ind w:leftChars="250" w:left="550" w:firstLineChars="200" w:firstLine="480"/>
              <w:jc w:val="both"/>
              <w:rPr>
                <w:rFonts w:ascii="仿宋" w:eastAsia="仿宋" w:hAnsi="仿宋"/>
                <w:sz w:val="24"/>
                <w:szCs w:val="24"/>
              </w:rPr>
            </w:pPr>
            <w:r w:rsidRPr="00735A0A">
              <w:rPr>
                <w:rFonts w:ascii="仿宋" w:eastAsia="仿宋" w:hAnsi="仿宋" w:hint="eastAsia"/>
                <w:sz w:val="24"/>
                <w:szCs w:val="24"/>
              </w:rPr>
              <w:t>在我国司法实践-“在琼瑶诉于正案”中，宋鱼水法官在是否侵权的判定上，并非单一考虑作品的表达形式，而是具体分析了两部作品在人物设置、人物关系、主要情节、发展顺序等内容上的实质相似性，运用「整体观感法」的方法，并加入受众体验作为侵权判定的考量之一。</w:t>
            </w:r>
          </w:p>
          <w:p w:rsidR="00D87F66" w:rsidRPr="00735A0A" w:rsidRDefault="00D87F66" w:rsidP="00735A0A">
            <w:pPr>
              <w:widowControl w:val="0"/>
              <w:adjustRightInd/>
              <w:snapToGrid/>
              <w:spacing w:after="0" w:line="360" w:lineRule="auto"/>
              <w:ind w:leftChars="250" w:left="550" w:firstLineChars="200" w:firstLine="480"/>
              <w:jc w:val="both"/>
              <w:rPr>
                <w:rFonts w:ascii="仿宋" w:eastAsia="仿宋" w:hAnsi="仿宋"/>
                <w:sz w:val="24"/>
                <w:szCs w:val="24"/>
              </w:rPr>
            </w:pPr>
          </w:p>
          <w:p w:rsidR="00D87F66" w:rsidRPr="00735A0A" w:rsidRDefault="00D87F66" w:rsidP="00735A0A">
            <w:pPr>
              <w:pStyle w:val="aff"/>
              <w:widowControl w:val="0"/>
              <w:adjustRightInd/>
              <w:snapToGrid/>
              <w:spacing w:after="0" w:line="360" w:lineRule="auto"/>
              <w:ind w:left="465" w:firstLineChars="0" w:firstLine="0"/>
              <w:jc w:val="both"/>
              <w:rPr>
                <w:rFonts w:ascii="仿宋" w:eastAsia="仿宋" w:hAnsi="仿宋"/>
                <w:sz w:val="24"/>
                <w:szCs w:val="24"/>
              </w:rPr>
            </w:pPr>
          </w:p>
          <w:p w:rsidR="00D87F66" w:rsidRPr="00735A0A" w:rsidRDefault="00592985" w:rsidP="00735A0A">
            <w:pPr>
              <w:pStyle w:val="aff"/>
              <w:widowControl w:val="0"/>
              <w:numPr>
                <w:ilvl w:val="0"/>
                <w:numId w:val="1"/>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sz w:val="24"/>
                <w:szCs w:val="24"/>
              </w:rPr>
              <w:t>标准推出：</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（1）总结各个表达实质性相同判断的共同点。</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（2）确定我们课题组的表达实质性相同的标准。</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（3）该标准与洗稿问题的适应性</w:t>
            </w:r>
          </w:p>
          <w:p w:rsidR="00D87F66" w:rsidRPr="00735A0A" w:rsidRDefault="00592985" w:rsidP="00735A0A">
            <w:pPr>
              <w:pStyle w:val="aff"/>
              <w:widowControl w:val="0"/>
              <w:numPr>
                <w:ilvl w:val="0"/>
                <w:numId w:val="1"/>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sz w:val="24"/>
                <w:szCs w:val="24"/>
              </w:rPr>
              <w:t>现实意义：</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在这个知识共享的时代，一个人几乎不能够与世隔绝地写作，大家都在网络上发表自己的文章和观点，多少都会借鉴到他人的成果，但这并不是抄袭剽窃伪原创的借口。面对数量越来越庞大的自媒体，从维护权利方面看，确定标准提出有利于自媒</w:t>
            </w:r>
            <w:r w:rsidRPr="00735A0A">
              <w:rPr>
                <w:rFonts w:ascii="仿宋" w:eastAsia="仿宋" w:hAnsi="仿宋" w:hint="eastAsia"/>
                <w:sz w:val="24"/>
                <w:szCs w:val="24"/>
              </w:rPr>
              <w:lastRenderedPageBreak/>
              <w:t>体根据该标准设计出具有针对性的稿件自主审核或人工审核的方案；也有利于原创作者自主保护自身权利。从文化市场秩序的维持上来看，确定标准的建立促进更多人投身于原创事业，原创作者劳有所得，有利于文化产业的健康发展。</w:t>
            </w:r>
          </w:p>
          <w:p w:rsidR="00D87F66" w:rsidRPr="00735A0A" w:rsidRDefault="00592985" w:rsidP="00735A0A">
            <w:pPr>
              <w:pStyle w:val="aff"/>
              <w:widowControl w:val="0"/>
              <w:adjustRightInd/>
              <w:snapToGrid/>
              <w:spacing w:after="0" w:line="360" w:lineRule="auto"/>
              <w:ind w:left="465" w:firstLineChars="0" w:firstLine="0"/>
              <w:jc w:val="both"/>
              <w:rPr>
                <w:rFonts w:ascii="仿宋" w:eastAsia="仿宋" w:hAnsi="仿宋"/>
                <w:sz w:val="24"/>
                <w:szCs w:val="24"/>
              </w:rPr>
            </w:pPr>
            <w:r w:rsidRPr="00735A0A">
              <w:rPr>
                <w:rFonts w:ascii="仿宋" w:eastAsia="仿宋" w:hAnsi="仿宋" w:hint="eastAsia"/>
                <w:sz w:val="24"/>
                <w:szCs w:val="24"/>
              </w:rPr>
              <w:t>从法治的未来发展来看，标准的确定可以为未来的立法提供方向，使创作者向我国著作权法寻求保护增加可能。</w:t>
            </w:r>
          </w:p>
          <w:p w:rsidR="00D87F66" w:rsidRDefault="00D87F66">
            <w:pPr>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D87F66" w:rsidRDefault="00D87F66">
            <w:pPr>
              <w:ind w:left="180"/>
              <w:rPr>
                <w:rFonts w:eastAsia="楷体_GB2312"/>
                <w:sz w:val="28"/>
                <w:szCs w:val="28"/>
              </w:rPr>
            </w:pPr>
          </w:p>
          <w:p w:rsidR="00E72538" w:rsidRDefault="00E72538">
            <w:pPr>
              <w:ind w:left="180"/>
              <w:rPr>
                <w:rFonts w:eastAsia="楷体_GB2312"/>
                <w:sz w:val="28"/>
                <w:szCs w:val="28"/>
              </w:rPr>
            </w:pPr>
          </w:p>
          <w:p w:rsidR="00E72538" w:rsidRDefault="00E72538" w:rsidP="00E72538">
            <w:pPr>
              <w:rPr>
                <w:rFonts w:eastAsia="楷体_GB2312"/>
                <w:sz w:val="28"/>
                <w:szCs w:val="28"/>
              </w:rPr>
            </w:pPr>
          </w:p>
          <w:p w:rsidR="00E72538" w:rsidRDefault="00E72538" w:rsidP="00E72538">
            <w:pPr>
              <w:rPr>
                <w:rFonts w:eastAsia="楷体_GB2312"/>
                <w:sz w:val="28"/>
                <w:szCs w:val="28"/>
              </w:rPr>
            </w:pPr>
          </w:p>
        </w:tc>
      </w:tr>
      <w:tr w:rsidR="00D87F66">
        <w:trPr>
          <w:trHeight w:val="4585"/>
          <w:jc w:val="center"/>
        </w:trPr>
        <w:tc>
          <w:tcPr>
            <w:tcW w:w="9366" w:type="dxa"/>
            <w:gridSpan w:val="8"/>
          </w:tcPr>
          <w:p w:rsidR="00D87F66" w:rsidRPr="00E72538" w:rsidRDefault="00592985">
            <w:pPr>
              <w:rPr>
                <w:rFonts w:ascii="仿宋" w:eastAsia="仿宋" w:hAnsi="仿宋"/>
                <w:b/>
                <w:sz w:val="28"/>
                <w:szCs w:val="28"/>
              </w:rPr>
            </w:pPr>
            <w:r w:rsidRPr="00E72538">
              <w:rPr>
                <w:rFonts w:ascii="仿宋" w:eastAsia="仿宋" w:hAnsi="仿宋" w:hint="eastAsia"/>
                <w:b/>
                <w:sz w:val="28"/>
                <w:szCs w:val="28"/>
              </w:rPr>
              <w:lastRenderedPageBreak/>
              <w:t>国内外研究现状和发展动态</w:t>
            </w:r>
          </w:p>
          <w:p w:rsidR="006F31D0" w:rsidRPr="00735A0A" w:rsidRDefault="00592985" w:rsidP="00735A0A">
            <w:pPr>
              <w:adjustRightInd/>
              <w:snapToGrid/>
              <w:spacing w:after="0" w:line="360" w:lineRule="auto"/>
              <w:ind w:firstLineChars="200" w:firstLine="480"/>
              <w:rPr>
                <w:rFonts w:ascii="仿宋" w:eastAsia="仿宋" w:hAnsi="仿宋" w:cs="宋体"/>
                <w:sz w:val="24"/>
                <w:szCs w:val="24"/>
              </w:rPr>
            </w:pPr>
            <w:r w:rsidRPr="00735A0A">
              <w:rPr>
                <w:rFonts w:ascii="仿宋" w:eastAsia="仿宋" w:hAnsi="仿宋" w:cs="宋体"/>
                <w:sz w:val="24"/>
                <w:szCs w:val="24"/>
              </w:rPr>
              <w:t>西南政法大学知识产权研究中心副主任曾德国教授认为自媒体上的“洗稿”行为修改的是原作品的表达层面，与原作品雷同的部分仅是思想层面，由此逃避著作权法的追究。目前以我国的知识产权法律现状，这个问题没有实质上的解决方案，因为“洗稿”已经不是单纯的抄袭，而是抄袭的“高级层次”。</w:t>
            </w:r>
          </w:p>
          <w:p w:rsidR="006F31D0" w:rsidRPr="00735A0A" w:rsidRDefault="006F31D0" w:rsidP="00735A0A">
            <w:pPr>
              <w:spacing w:line="360" w:lineRule="auto"/>
              <w:ind w:firstLineChars="200" w:firstLine="480"/>
              <w:rPr>
                <w:rFonts w:ascii="仿宋" w:eastAsia="仿宋" w:hAnsi="仿宋"/>
                <w:sz w:val="24"/>
                <w:szCs w:val="24"/>
              </w:rPr>
            </w:pPr>
            <w:r w:rsidRPr="00735A0A">
              <w:rPr>
                <w:rFonts w:ascii="仿宋" w:eastAsia="仿宋" w:hAnsi="仿宋" w:hint="eastAsia"/>
                <w:sz w:val="24"/>
                <w:szCs w:val="24"/>
              </w:rPr>
              <w:t xml:space="preserve">山东大学硕士邵玉娟的论文《论作品实质性相似的判断标准》从“实质性相似 判断基准 </w:t>
            </w:r>
            <w:r w:rsidRPr="00735A0A">
              <w:rPr>
                <w:rFonts w:ascii="Calibri" w:eastAsia="仿宋" w:hAnsi="Calibri" w:cs="Calibri"/>
                <w:sz w:val="24"/>
                <w:szCs w:val="24"/>
              </w:rPr>
              <w:t> </w:t>
            </w:r>
            <w:r w:rsidRPr="00735A0A">
              <w:rPr>
                <w:rFonts w:ascii="仿宋" w:eastAsia="仿宋" w:hAnsi="仿宋" w:hint="eastAsia"/>
                <w:sz w:val="24"/>
                <w:szCs w:val="24"/>
              </w:rPr>
              <w:t xml:space="preserve">独创性表达 </w:t>
            </w:r>
            <w:r w:rsidRPr="00735A0A">
              <w:rPr>
                <w:rFonts w:ascii="Calibri" w:eastAsia="仿宋" w:hAnsi="Calibri" w:cs="Calibri"/>
                <w:sz w:val="24"/>
                <w:szCs w:val="24"/>
              </w:rPr>
              <w:t> </w:t>
            </w:r>
            <w:r w:rsidRPr="00735A0A">
              <w:rPr>
                <w:rFonts w:ascii="仿宋" w:eastAsia="仿宋" w:hAnsi="仿宋" w:hint="eastAsia"/>
                <w:sz w:val="24"/>
                <w:szCs w:val="24"/>
              </w:rPr>
              <w:t>受众感知”这几个关键词入手。论述了作品实质性相似的内容判断基准确立为原告主张的被侵权的内容中存在独创性表达;作品实质性相似的程度判断基准确立为受众感知到被告作品与原告作品相似。判断作品的实质性相似需要满足以上两个条件。当下如何对作品的实质性相似程度作出准确判断是司法实践面临的重要挑战。</w:t>
            </w:r>
          </w:p>
          <w:p w:rsidR="006F31D0" w:rsidRPr="00735A0A" w:rsidRDefault="006F31D0" w:rsidP="00735A0A">
            <w:pPr>
              <w:adjustRightInd/>
              <w:snapToGrid/>
              <w:spacing w:after="0" w:line="360" w:lineRule="auto"/>
              <w:ind w:firstLineChars="200" w:firstLine="480"/>
              <w:rPr>
                <w:rFonts w:ascii="仿宋" w:eastAsia="仿宋" w:hAnsi="仿宋" w:cs="宋体"/>
                <w:sz w:val="24"/>
                <w:szCs w:val="24"/>
              </w:rPr>
            </w:pPr>
            <w:r w:rsidRPr="00735A0A">
              <w:rPr>
                <w:rFonts w:ascii="仿宋" w:eastAsia="仿宋" w:hAnsi="仿宋" w:hint="eastAsia"/>
                <w:sz w:val="24"/>
                <w:szCs w:val="24"/>
              </w:rPr>
              <w:t>中南财经政法大学研究生孙松的论文《论著作权实质性相似规则的司法适用──以琼瑶诉于正案为视角》以琼瑶诉于正案这一洗稿问题的典型案例为视角进行分析，认为个性化的故事情节和作品结构等非文字性作品元素应该受到著作权的合理保护,并且在其相似性判定过程中,也应该根据不同的作品类型,具体采取不同的侵权判定方法。</w:t>
            </w:r>
            <w:r w:rsidR="00592985" w:rsidRPr="00735A0A">
              <w:rPr>
                <w:rFonts w:ascii="仿宋" w:eastAsia="仿宋" w:hAnsi="仿宋" w:cs="宋体"/>
                <w:sz w:val="24"/>
                <w:szCs w:val="24"/>
              </w:rPr>
              <w:br/>
            </w:r>
            <w:r w:rsidR="00592985" w:rsidRPr="00735A0A">
              <w:rPr>
                <w:rFonts w:ascii="仿宋" w:eastAsia="仿宋" w:hAnsi="仿宋" w:cs="宋体" w:hint="eastAsia"/>
                <w:sz w:val="24"/>
                <w:szCs w:val="24"/>
              </w:rPr>
              <w:t xml:space="preserve">     </w:t>
            </w:r>
            <w:r w:rsidR="00592985" w:rsidRPr="00735A0A">
              <w:rPr>
                <w:rFonts w:ascii="仿宋" w:eastAsia="仿宋" w:hAnsi="仿宋" w:cs="宋体"/>
                <w:sz w:val="24"/>
                <w:szCs w:val="24"/>
              </w:rPr>
              <w:t>中国政法大学知识产权法研究所所长冯晓青教授认为我国现有法律并非无能为力，文字作品的“内容”和“思想”不应混同，判断是否侵权关键要看内容是否实质性相同。针对该问题可通过人工审查替代机器比对。</w:t>
            </w:r>
            <w:r w:rsidR="00592985" w:rsidRPr="00735A0A">
              <w:rPr>
                <w:rFonts w:ascii="仿宋" w:eastAsia="仿宋" w:hAnsi="仿宋" w:cs="宋体"/>
                <w:sz w:val="24"/>
                <w:szCs w:val="24"/>
              </w:rPr>
              <w:br/>
            </w:r>
            <w:r w:rsidR="00592985" w:rsidRPr="00735A0A">
              <w:rPr>
                <w:rFonts w:ascii="仿宋" w:eastAsia="仿宋" w:hAnsi="仿宋" w:cs="宋体" w:hint="eastAsia"/>
                <w:sz w:val="24"/>
                <w:szCs w:val="24"/>
              </w:rPr>
              <w:t xml:space="preserve">     </w:t>
            </w:r>
            <w:r w:rsidR="00592985" w:rsidRPr="00735A0A">
              <w:rPr>
                <w:rFonts w:ascii="仿宋" w:eastAsia="仿宋" w:hAnsi="仿宋" w:cs="宋体"/>
                <w:sz w:val="24"/>
                <w:szCs w:val="24"/>
              </w:rPr>
              <w:t>根据华东政法大学王迁教授的观点，著作权所保护的表达，不仅仅指的是表达形式，还包括与之相对的「内容」，否则设立改编权、摄制权和翻译权即失去意义。故“洗稿”行为不侵犯原作者的权益这一结论不符合《著作权法》立法原意。</w:t>
            </w:r>
            <w:r w:rsidR="00592985" w:rsidRPr="00735A0A">
              <w:rPr>
                <w:rFonts w:ascii="仿宋" w:eastAsia="仿宋" w:hAnsi="仿宋" w:cs="宋体"/>
                <w:sz w:val="24"/>
                <w:szCs w:val="24"/>
              </w:rPr>
              <w:br/>
              <w:t>在我国司法实践-“在琼瑶诉于正案”中，宋鱼水法官在是否侵权的判定上，并非单一考虑作品的表达形式，而是具体分析了两部作品在人物设置、人物关系、主要情节、发展顺序等内容上的实质相似性，运用「整体观感法」的方法，并加入受众体验作为侵权判定的考量之一。</w:t>
            </w:r>
            <w:r w:rsidR="00592985" w:rsidRPr="00735A0A">
              <w:rPr>
                <w:rFonts w:ascii="仿宋" w:eastAsia="仿宋" w:hAnsi="仿宋" w:cs="宋体"/>
                <w:sz w:val="24"/>
                <w:szCs w:val="24"/>
              </w:rPr>
              <w:br/>
            </w:r>
            <w:r w:rsidR="00592985" w:rsidRPr="00735A0A">
              <w:rPr>
                <w:rFonts w:ascii="仿宋" w:eastAsia="仿宋" w:hAnsi="仿宋" w:cs="宋体" w:hint="eastAsia"/>
                <w:sz w:val="24"/>
                <w:szCs w:val="24"/>
              </w:rPr>
              <w:t xml:space="preserve">     </w:t>
            </w:r>
            <w:r w:rsidR="00592985" w:rsidRPr="00735A0A">
              <w:rPr>
                <w:rFonts w:ascii="仿宋" w:eastAsia="仿宋" w:hAnsi="仿宋" w:cs="宋体"/>
                <w:sz w:val="24"/>
                <w:szCs w:val="24"/>
              </w:rPr>
              <w:t>基于1970年的Roth</w:t>
            </w:r>
            <w:r w:rsidR="00592985" w:rsidRPr="00735A0A">
              <w:rPr>
                <w:rFonts w:ascii="Calibri" w:eastAsia="仿宋" w:hAnsi="Calibri" w:cs="Calibri"/>
                <w:sz w:val="24"/>
                <w:szCs w:val="24"/>
              </w:rPr>
              <w:t> </w:t>
            </w:r>
            <w:r w:rsidR="00592985" w:rsidRPr="00735A0A">
              <w:rPr>
                <w:rFonts w:ascii="仿宋" w:eastAsia="仿宋" w:hAnsi="仿宋" w:cs="宋体"/>
                <w:sz w:val="24"/>
                <w:szCs w:val="24"/>
              </w:rPr>
              <w:t>Greeting</w:t>
            </w:r>
            <w:r w:rsidR="00592985" w:rsidRPr="00735A0A">
              <w:rPr>
                <w:rFonts w:ascii="Calibri" w:eastAsia="仿宋" w:hAnsi="Calibri" w:cs="Calibri"/>
                <w:sz w:val="24"/>
                <w:szCs w:val="24"/>
              </w:rPr>
              <w:t> </w:t>
            </w:r>
            <w:r w:rsidR="00592985" w:rsidRPr="00735A0A">
              <w:rPr>
                <w:rFonts w:ascii="仿宋" w:eastAsia="仿宋" w:hAnsi="仿宋" w:cs="宋体"/>
                <w:sz w:val="24"/>
                <w:szCs w:val="24"/>
              </w:rPr>
              <w:t>Card</w:t>
            </w:r>
            <w:r w:rsidR="00592985" w:rsidRPr="00735A0A">
              <w:rPr>
                <w:rFonts w:ascii="Calibri" w:eastAsia="仿宋" w:hAnsi="Calibri" w:cs="Calibri"/>
                <w:sz w:val="24"/>
                <w:szCs w:val="24"/>
              </w:rPr>
              <w:t> </w:t>
            </w:r>
            <w:r w:rsidR="00592985" w:rsidRPr="00735A0A">
              <w:rPr>
                <w:rFonts w:ascii="仿宋" w:eastAsia="仿宋" w:hAnsi="仿宋" w:cs="宋体"/>
                <w:sz w:val="24"/>
                <w:szCs w:val="24"/>
              </w:rPr>
              <w:t>s</w:t>
            </w:r>
            <w:r w:rsidR="00592985" w:rsidRPr="00735A0A">
              <w:rPr>
                <w:rFonts w:ascii="Calibri" w:eastAsia="仿宋" w:hAnsi="Calibri" w:cs="Calibri"/>
                <w:sz w:val="24"/>
                <w:szCs w:val="24"/>
              </w:rPr>
              <w:t> </w:t>
            </w:r>
            <w:r w:rsidR="00592985" w:rsidRPr="00735A0A">
              <w:rPr>
                <w:rFonts w:ascii="仿宋" w:eastAsia="仿宋" w:hAnsi="仿宋" w:cs="宋体"/>
                <w:sz w:val="24"/>
                <w:szCs w:val="24"/>
              </w:rPr>
              <w:t>v</w:t>
            </w:r>
            <w:r w:rsidR="00592985" w:rsidRPr="00735A0A">
              <w:rPr>
                <w:rFonts w:ascii="Calibri" w:eastAsia="仿宋" w:hAnsi="Calibri" w:cs="Calibri"/>
                <w:sz w:val="24"/>
                <w:szCs w:val="24"/>
              </w:rPr>
              <w:t> </w:t>
            </w:r>
            <w:r w:rsidR="00592985" w:rsidRPr="00735A0A">
              <w:rPr>
                <w:rFonts w:ascii="仿宋" w:eastAsia="仿宋" w:hAnsi="仿宋" w:cs="宋体"/>
                <w:sz w:val="24"/>
                <w:szCs w:val="24"/>
              </w:rPr>
              <w:t>.United</w:t>
            </w:r>
            <w:r w:rsidR="00592985" w:rsidRPr="00735A0A">
              <w:rPr>
                <w:rFonts w:ascii="Calibri" w:eastAsia="仿宋" w:hAnsi="Calibri" w:cs="Calibri"/>
                <w:sz w:val="24"/>
                <w:szCs w:val="24"/>
              </w:rPr>
              <w:t> </w:t>
            </w:r>
            <w:r w:rsidR="00592985" w:rsidRPr="00735A0A">
              <w:rPr>
                <w:rFonts w:ascii="仿宋" w:eastAsia="仿宋" w:hAnsi="仿宋" w:cs="宋体"/>
                <w:sz w:val="24"/>
                <w:szCs w:val="24"/>
              </w:rPr>
              <w:t>Card</w:t>
            </w:r>
            <w:r w:rsidR="00592985" w:rsidRPr="00735A0A">
              <w:rPr>
                <w:rFonts w:ascii="Calibri" w:eastAsia="仿宋" w:hAnsi="Calibri" w:cs="Calibri"/>
                <w:sz w:val="24"/>
                <w:szCs w:val="24"/>
              </w:rPr>
              <w:t> </w:t>
            </w:r>
            <w:r w:rsidR="00592985" w:rsidRPr="00735A0A">
              <w:rPr>
                <w:rFonts w:ascii="仿宋" w:eastAsia="仿宋" w:hAnsi="仿宋" w:cs="宋体"/>
                <w:sz w:val="24"/>
                <w:szCs w:val="24"/>
              </w:rPr>
              <w:t>Co</w:t>
            </w:r>
            <w:r w:rsidR="00592985" w:rsidRPr="00735A0A">
              <w:rPr>
                <w:rFonts w:ascii="Calibri" w:eastAsia="仿宋" w:hAnsi="Calibri" w:cs="Calibri"/>
                <w:sz w:val="24"/>
                <w:szCs w:val="24"/>
              </w:rPr>
              <w:t> </w:t>
            </w:r>
            <w:r w:rsidR="00592985" w:rsidRPr="00735A0A">
              <w:rPr>
                <w:rFonts w:ascii="仿宋" w:eastAsia="仿宋" w:hAnsi="仿宋" w:cs="宋体"/>
                <w:sz w:val="24"/>
                <w:szCs w:val="24"/>
              </w:rPr>
              <w:t>.案，美国司法实践上开始以普通的理性的观众的角度对作品是否构成实质性相似做出判断，比对原则有:(1)只比较两部作品之间的相似之处;(2)只能把作品当做一个整体来感受,而不能把作品分解开来进行比较;(3)运用自己作为一般观察者的眼光独立判断。可见，该种比对方法是指将</w:t>
            </w:r>
            <w:r w:rsidR="00592985" w:rsidRPr="00735A0A">
              <w:rPr>
                <w:rFonts w:ascii="仿宋" w:eastAsia="仿宋" w:hAnsi="仿宋" w:cs="宋体"/>
                <w:sz w:val="24"/>
                <w:szCs w:val="24"/>
              </w:rPr>
              <w:lastRenderedPageBreak/>
              <w:t>作品作为一个整体以一般读者的感受进行判断，更强调普通公众对作品的感受，注重读者的欣赏体验，对思想和表达不做技术上的区分。</w:t>
            </w:r>
            <w:r w:rsidR="00592985" w:rsidRPr="00735A0A">
              <w:rPr>
                <w:rFonts w:ascii="仿宋" w:eastAsia="仿宋" w:hAnsi="仿宋" w:cs="宋体"/>
                <w:sz w:val="24"/>
                <w:szCs w:val="24"/>
              </w:rPr>
              <w:br/>
            </w:r>
            <w:r w:rsidR="00592985" w:rsidRPr="00735A0A">
              <w:rPr>
                <w:rFonts w:ascii="仿宋" w:eastAsia="仿宋" w:hAnsi="仿宋" w:cs="宋体" w:hint="eastAsia"/>
                <w:sz w:val="24"/>
                <w:szCs w:val="24"/>
              </w:rPr>
              <w:t xml:space="preserve">      </w:t>
            </w:r>
            <w:r w:rsidR="00592985" w:rsidRPr="00735A0A">
              <w:rPr>
                <w:rFonts w:ascii="仿宋" w:eastAsia="仿宋" w:hAnsi="仿宋" w:cs="宋体"/>
                <w:sz w:val="24"/>
                <w:szCs w:val="24"/>
              </w:rPr>
              <w:t>Sid</w:t>
            </w:r>
            <w:r w:rsidR="00592985" w:rsidRPr="00735A0A">
              <w:rPr>
                <w:rFonts w:ascii="Calibri" w:eastAsia="仿宋" w:hAnsi="Calibri" w:cs="Calibri"/>
                <w:sz w:val="24"/>
                <w:szCs w:val="24"/>
              </w:rPr>
              <w:t> </w:t>
            </w:r>
            <w:proofErr w:type="spellStart"/>
            <w:r w:rsidR="00592985" w:rsidRPr="00735A0A">
              <w:rPr>
                <w:rFonts w:ascii="仿宋" w:eastAsia="仿宋" w:hAnsi="仿宋" w:cs="宋体"/>
                <w:sz w:val="24"/>
                <w:szCs w:val="24"/>
              </w:rPr>
              <w:t>andMarty</w:t>
            </w:r>
            <w:proofErr w:type="spellEnd"/>
            <w:r w:rsidR="00592985" w:rsidRPr="00735A0A">
              <w:rPr>
                <w:rFonts w:ascii="Calibri" w:eastAsia="仿宋" w:hAnsi="Calibri" w:cs="Calibri"/>
                <w:sz w:val="24"/>
                <w:szCs w:val="24"/>
              </w:rPr>
              <w:t> </w:t>
            </w:r>
            <w:proofErr w:type="spellStart"/>
            <w:r w:rsidR="00592985" w:rsidRPr="00735A0A">
              <w:rPr>
                <w:rFonts w:ascii="仿宋" w:eastAsia="仿宋" w:hAnsi="仿宋" w:cs="宋体"/>
                <w:sz w:val="24"/>
                <w:szCs w:val="24"/>
              </w:rPr>
              <w:t>Krofft</w:t>
            </w:r>
            <w:proofErr w:type="spellEnd"/>
            <w:r w:rsidR="00592985" w:rsidRPr="00735A0A">
              <w:rPr>
                <w:rFonts w:ascii="Calibri" w:eastAsia="仿宋" w:hAnsi="Calibri" w:cs="Calibri"/>
                <w:sz w:val="24"/>
                <w:szCs w:val="24"/>
              </w:rPr>
              <w:t> </w:t>
            </w:r>
            <w:r w:rsidR="00592985" w:rsidRPr="00735A0A">
              <w:rPr>
                <w:rFonts w:ascii="仿宋" w:eastAsia="仿宋" w:hAnsi="仿宋" w:cs="宋体"/>
                <w:sz w:val="24"/>
                <w:szCs w:val="24"/>
              </w:rPr>
              <w:t>Television</w:t>
            </w:r>
            <w:r w:rsidR="00592985" w:rsidRPr="00735A0A">
              <w:rPr>
                <w:rFonts w:ascii="Calibri" w:eastAsia="仿宋" w:hAnsi="Calibri" w:cs="Calibri"/>
                <w:sz w:val="24"/>
                <w:szCs w:val="24"/>
              </w:rPr>
              <w:t> </w:t>
            </w:r>
            <w:r w:rsidR="00592985" w:rsidRPr="00735A0A">
              <w:rPr>
                <w:rFonts w:ascii="仿宋" w:eastAsia="仿宋" w:hAnsi="仿宋" w:cs="宋体"/>
                <w:sz w:val="24"/>
                <w:szCs w:val="24"/>
              </w:rPr>
              <w:t>v.</w:t>
            </w:r>
            <w:r w:rsidR="00592985" w:rsidRPr="00735A0A">
              <w:rPr>
                <w:rFonts w:ascii="Calibri" w:eastAsia="仿宋" w:hAnsi="Calibri" w:cs="Calibri"/>
                <w:sz w:val="24"/>
                <w:szCs w:val="24"/>
              </w:rPr>
              <w:t> </w:t>
            </w:r>
            <w:r w:rsidR="00592985" w:rsidRPr="00735A0A">
              <w:rPr>
                <w:rFonts w:ascii="仿宋" w:eastAsia="仿宋" w:hAnsi="仿宋" w:cs="宋体"/>
                <w:sz w:val="24"/>
                <w:szCs w:val="24"/>
              </w:rPr>
              <w:t>McDonald</w:t>
            </w:r>
            <w:r w:rsidR="00592985" w:rsidRPr="00735A0A">
              <w:rPr>
                <w:rFonts w:ascii="仿宋" w:eastAsia="仿宋" w:hAnsi="仿宋" w:cs="仿宋" w:hint="eastAsia"/>
                <w:sz w:val="24"/>
                <w:szCs w:val="24"/>
              </w:rPr>
              <w:t>’</w:t>
            </w:r>
            <w:r w:rsidR="00592985" w:rsidRPr="00735A0A">
              <w:rPr>
                <w:rFonts w:ascii="仿宋" w:eastAsia="仿宋" w:hAnsi="仿宋" w:cs="宋体"/>
                <w:sz w:val="24"/>
                <w:szCs w:val="24"/>
              </w:rPr>
              <w:t>s</w:t>
            </w:r>
            <w:r w:rsidR="00592985" w:rsidRPr="00735A0A">
              <w:rPr>
                <w:rFonts w:ascii="Calibri" w:eastAsia="仿宋" w:hAnsi="Calibri" w:cs="Calibri"/>
                <w:sz w:val="24"/>
                <w:szCs w:val="24"/>
              </w:rPr>
              <w:t> </w:t>
            </w:r>
            <w:r w:rsidR="00592985" w:rsidRPr="00735A0A">
              <w:rPr>
                <w:rFonts w:ascii="仿宋" w:eastAsia="仿宋" w:hAnsi="仿宋" w:cs="宋体"/>
                <w:sz w:val="24"/>
                <w:szCs w:val="24"/>
              </w:rPr>
              <w:t>Corp.案中内外部测试法首先被提出的，并且随后美国判例中多次适用。外部测试（</w:t>
            </w:r>
            <w:proofErr w:type="spellStart"/>
            <w:r w:rsidR="00592985" w:rsidRPr="00735A0A">
              <w:rPr>
                <w:rFonts w:ascii="仿宋" w:eastAsia="仿宋" w:hAnsi="仿宋" w:cs="宋体"/>
                <w:sz w:val="24"/>
                <w:szCs w:val="24"/>
              </w:rPr>
              <w:t>Estrinsic</w:t>
            </w:r>
            <w:proofErr w:type="spellEnd"/>
            <w:r w:rsidR="00592985" w:rsidRPr="00735A0A">
              <w:rPr>
                <w:rFonts w:ascii="Calibri" w:eastAsia="仿宋" w:hAnsi="Calibri" w:cs="Calibri"/>
                <w:sz w:val="24"/>
                <w:szCs w:val="24"/>
              </w:rPr>
              <w:t> </w:t>
            </w:r>
            <w:r w:rsidR="00592985" w:rsidRPr="00735A0A">
              <w:rPr>
                <w:rFonts w:ascii="仿宋" w:eastAsia="仿宋" w:hAnsi="仿宋" w:cs="宋体"/>
                <w:sz w:val="24"/>
                <w:szCs w:val="24"/>
              </w:rPr>
              <w:t>test）即先对作品外观上进行检测，以决定哪些是受著作权法保护的元素，并排除掉不受保护的要素（如思想与单一场景）。运用外部测试时，法院通常考虑作品类型、资料引用、主旨等因素。内部测试（</w:t>
            </w:r>
            <w:proofErr w:type="spellStart"/>
            <w:r w:rsidR="00592985" w:rsidRPr="00735A0A">
              <w:rPr>
                <w:rFonts w:ascii="仿宋" w:eastAsia="仿宋" w:hAnsi="仿宋" w:cs="宋体"/>
                <w:sz w:val="24"/>
                <w:szCs w:val="24"/>
              </w:rPr>
              <w:t>Istrinsic</w:t>
            </w:r>
            <w:proofErr w:type="spellEnd"/>
            <w:r w:rsidR="00592985" w:rsidRPr="00735A0A">
              <w:rPr>
                <w:rFonts w:ascii="Calibri" w:eastAsia="仿宋" w:hAnsi="Calibri" w:cs="Calibri"/>
                <w:sz w:val="24"/>
                <w:szCs w:val="24"/>
              </w:rPr>
              <w:t> </w:t>
            </w:r>
            <w:r w:rsidR="00592985" w:rsidRPr="00735A0A">
              <w:rPr>
                <w:rFonts w:ascii="仿宋" w:eastAsia="仿宋" w:hAnsi="仿宋" w:cs="宋体"/>
                <w:sz w:val="24"/>
                <w:szCs w:val="24"/>
              </w:rPr>
              <w:t>test）具有客观性，是一种文字表达上的比对，即从普通理性观察者的角度出发，以普通观众的感受来判断作品是否实质性相似，需要比对的是作品的整体概念和感觉（the</w:t>
            </w:r>
            <w:r w:rsidR="00592985" w:rsidRPr="00735A0A">
              <w:rPr>
                <w:rFonts w:ascii="Calibri" w:eastAsia="仿宋" w:hAnsi="Calibri" w:cs="Calibri"/>
                <w:sz w:val="24"/>
                <w:szCs w:val="24"/>
              </w:rPr>
              <w:t> </w:t>
            </w:r>
            <w:r w:rsidR="00592985" w:rsidRPr="00735A0A">
              <w:rPr>
                <w:rFonts w:ascii="仿宋" w:eastAsia="仿宋" w:hAnsi="仿宋" w:cs="宋体"/>
                <w:sz w:val="24"/>
                <w:szCs w:val="24"/>
              </w:rPr>
              <w:t>total</w:t>
            </w:r>
            <w:r w:rsidR="00592985" w:rsidRPr="00735A0A">
              <w:rPr>
                <w:rFonts w:ascii="Calibri" w:eastAsia="仿宋" w:hAnsi="Calibri" w:cs="Calibri"/>
                <w:sz w:val="24"/>
                <w:szCs w:val="24"/>
              </w:rPr>
              <w:t> </w:t>
            </w:r>
            <w:r w:rsidR="00592985" w:rsidRPr="00735A0A">
              <w:rPr>
                <w:rFonts w:ascii="仿宋" w:eastAsia="仿宋" w:hAnsi="仿宋" w:cs="宋体"/>
                <w:sz w:val="24"/>
                <w:szCs w:val="24"/>
              </w:rPr>
              <w:t>concept</w:t>
            </w:r>
            <w:r w:rsidR="00592985" w:rsidRPr="00735A0A">
              <w:rPr>
                <w:rFonts w:ascii="Calibri" w:eastAsia="仿宋" w:hAnsi="Calibri" w:cs="Calibri"/>
                <w:sz w:val="24"/>
                <w:szCs w:val="24"/>
              </w:rPr>
              <w:t> </w:t>
            </w:r>
            <w:r w:rsidR="00592985" w:rsidRPr="00735A0A">
              <w:rPr>
                <w:rFonts w:ascii="仿宋" w:eastAsia="仿宋" w:hAnsi="仿宋" w:cs="宋体"/>
                <w:sz w:val="24"/>
                <w:szCs w:val="24"/>
              </w:rPr>
              <w:t>and</w:t>
            </w:r>
            <w:r w:rsidR="00592985" w:rsidRPr="00735A0A">
              <w:rPr>
                <w:rFonts w:ascii="Calibri" w:eastAsia="仿宋" w:hAnsi="Calibri" w:cs="Calibri"/>
                <w:sz w:val="24"/>
                <w:szCs w:val="24"/>
              </w:rPr>
              <w:t> </w:t>
            </w:r>
            <w:r w:rsidR="00592985" w:rsidRPr="00735A0A">
              <w:rPr>
                <w:rFonts w:ascii="仿宋" w:eastAsia="仿宋" w:hAnsi="仿宋" w:cs="宋体"/>
                <w:sz w:val="24"/>
                <w:szCs w:val="24"/>
              </w:rPr>
              <w:t>feel），该标准一般是由陪审团适用。内外部测试法更像是抽象测试法与整体观感法的结合。</w:t>
            </w:r>
            <w:r w:rsidR="00592985" w:rsidRPr="00735A0A">
              <w:rPr>
                <w:rFonts w:ascii="仿宋" w:eastAsia="仿宋" w:hAnsi="仿宋" w:cs="宋体"/>
                <w:sz w:val="24"/>
                <w:szCs w:val="24"/>
              </w:rPr>
              <w:br/>
            </w:r>
            <w:r w:rsidR="00592985" w:rsidRPr="00735A0A">
              <w:rPr>
                <w:rFonts w:ascii="仿宋" w:eastAsia="仿宋" w:hAnsi="仿宋" w:cs="宋体" w:hint="eastAsia"/>
                <w:sz w:val="24"/>
                <w:szCs w:val="24"/>
              </w:rPr>
              <w:t xml:space="preserve">      </w:t>
            </w:r>
            <w:r w:rsidR="00592985" w:rsidRPr="00735A0A">
              <w:rPr>
                <w:rFonts w:ascii="仿宋" w:eastAsia="仿宋" w:hAnsi="仿宋" w:cs="宋体"/>
                <w:sz w:val="24"/>
                <w:szCs w:val="24"/>
              </w:rPr>
              <w:t>结合外部测试法，美国版权法学者</w:t>
            </w:r>
            <w:r w:rsidR="00592985" w:rsidRPr="00735A0A">
              <w:rPr>
                <w:rFonts w:ascii="Calibri" w:eastAsia="仿宋" w:hAnsi="Calibri" w:cs="Calibri"/>
                <w:sz w:val="24"/>
                <w:szCs w:val="24"/>
              </w:rPr>
              <w:t> </w:t>
            </w:r>
            <w:proofErr w:type="spellStart"/>
            <w:r w:rsidR="00592985" w:rsidRPr="00735A0A">
              <w:rPr>
                <w:rFonts w:ascii="仿宋" w:eastAsia="仿宋" w:hAnsi="仿宋" w:cs="宋体"/>
                <w:sz w:val="24"/>
                <w:szCs w:val="24"/>
              </w:rPr>
              <w:t>Nimmer</w:t>
            </w:r>
            <w:proofErr w:type="spellEnd"/>
            <w:r w:rsidR="00592985" w:rsidRPr="00735A0A">
              <w:rPr>
                <w:rFonts w:ascii="Calibri" w:eastAsia="仿宋" w:hAnsi="Calibri" w:cs="Calibri"/>
                <w:sz w:val="24"/>
                <w:szCs w:val="24"/>
              </w:rPr>
              <w:t> </w:t>
            </w:r>
            <w:r w:rsidR="00592985" w:rsidRPr="00735A0A">
              <w:rPr>
                <w:rFonts w:ascii="仿宋" w:eastAsia="仿宋" w:hAnsi="仿宋" w:cs="宋体"/>
                <w:sz w:val="24"/>
                <w:szCs w:val="24"/>
              </w:rPr>
              <w:t>教授提出，可将作品的实质性相似分为</w:t>
            </w:r>
            <w:r w:rsidR="00592985" w:rsidRPr="00735A0A">
              <w:rPr>
                <w:rFonts w:ascii="Calibri" w:eastAsia="仿宋" w:hAnsi="Calibri" w:cs="Calibri"/>
                <w:sz w:val="24"/>
                <w:szCs w:val="24"/>
              </w:rPr>
              <w:t> </w:t>
            </w:r>
            <w:r w:rsidR="00592985" w:rsidRPr="00735A0A">
              <w:rPr>
                <w:rFonts w:ascii="仿宋" w:eastAsia="仿宋" w:hAnsi="仿宋" w:cs="宋体"/>
                <w:sz w:val="24"/>
                <w:szCs w:val="24"/>
              </w:rPr>
              <w:t>「部分文字相似」和「整体非文字相似」两种。前者即字面意义的抄袭，可进行直接文字比对判定；后者主要表现为「非字面意义上的结构性抄袭」，无法简单、直接比对，该学理概念就是针对类似洗稿作品的实质性相似判断。</w:t>
            </w:r>
          </w:p>
          <w:p w:rsidR="00603376" w:rsidRDefault="006F31D0" w:rsidP="00E72538">
            <w:pPr>
              <w:spacing w:line="360" w:lineRule="auto"/>
              <w:ind w:firstLineChars="150" w:firstLine="360"/>
              <w:rPr>
                <w:rFonts w:ascii="微软雅黑" w:hAnsi="微软雅黑"/>
              </w:rPr>
            </w:pPr>
            <w:r w:rsidRPr="00735A0A">
              <w:rPr>
                <w:rFonts w:ascii="仿宋" w:eastAsia="仿宋" w:hAnsi="仿宋" w:hint="eastAsia"/>
                <w:sz w:val="24"/>
                <w:szCs w:val="24"/>
              </w:rPr>
              <w:t>“洗稿”一词是才出现的新词语，目前只有一些专家对自媒体时代洗稿行为的见解，还未发现有关此项目的学生的研究。而洗稿行为的核心是“实质性相似”，这方面存在不少研究文章。</w:t>
            </w:r>
          </w:p>
          <w:p w:rsidR="00E72538" w:rsidRPr="00E72538" w:rsidRDefault="00E72538" w:rsidP="00E72538">
            <w:pPr>
              <w:spacing w:line="360" w:lineRule="auto"/>
              <w:ind w:firstLineChars="150" w:firstLine="330"/>
              <w:rPr>
                <w:rFonts w:ascii="微软雅黑" w:hAnsi="微软雅黑"/>
              </w:rPr>
            </w:pPr>
          </w:p>
          <w:p w:rsidR="00603376" w:rsidRDefault="00603376">
            <w:pPr>
              <w:rPr>
                <w:rFonts w:eastAsia="楷体_GB2312"/>
                <w:sz w:val="28"/>
                <w:szCs w:val="28"/>
              </w:rPr>
            </w:pPr>
          </w:p>
          <w:p w:rsidR="00603376" w:rsidRDefault="00603376">
            <w:pPr>
              <w:rPr>
                <w:rFonts w:eastAsia="楷体_GB2312"/>
                <w:sz w:val="28"/>
                <w:szCs w:val="28"/>
              </w:rPr>
            </w:pPr>
          </w:p>
        </w:tc>
      </w:tr>
      <w:tr w:rsidR="00D87F66">
        <w:trPr>
          <w:trHeight w:val="4585"/>
          <w:jc w:val="center"/>
        </w:trPr>
        <w:tc>
          <w:tcPr>
            <w:tcW w:w="9366" w:type="dxa"/>
            <w:gridSpan w:val="8"/>
          </w:tcPr>
          <w:p w:rsidR="00D87F66" w:rsidRPr="00E72538" w:rsidRDefault="00592985">
            <w:pPr>
              <w:rPr>
                <w:rFonts w:ascii="仿宋" w:eastAsia="仿宋" w:hAnsi="仿宋"/>
                <w:b/>
                <w:sz w:val="28"/>
                <w:szCs w:val="28"/>
              </w:rPr>
            </w:pPr>
            <w:r w:rsidRPr="00E72538">
              <w:rPr>
                <w:rFonts w:ascii="仿宋" w:eastAsia="仿宋" w:hAnsi="仿宋" w:hint="eastAsia"/>
                <w:b/>
                <w:sz w:val="28"/>
                <w:szCs w:val="28"/>
              </w:rPr>
              <w:lastRenderedPageBreak/>
              <w:t>本项目学生有关的研究积累和已取得的成绩</w:t>
            </w:r>
          </w:p>
          <w:p w:rsidR="006F31D0" w:rsidRPr="00735A0A" w:rsidRDefault="006F31D0" w:rsidP="00735A0A">
            <w:pPr>
              <w:spacing w:line="360" w:lineRule="auto"/>
              <w:ind w:firstLineChars="300" w:firstLine="720"/>
              <w:rPr>
                <w:rFonts w:ascii="仿宋" w:eastAsia="仿宋" w:hAnsi="仿宋"/>
                <w:sz w:val="24"/>
                <w:szCs w:val="24"/>
              </w:rPr>
            </w:pPr>
            <w:r w:rsidRPr="00735A0A">
              <w:rPr>
                <w:rFonts w:ascii="仿宋" w:eastAsia="仿宋" w:hAnsi="仿宋" w:hint="eastAsia"/>
                <w:sz w:val="24"/>
                <w:szCs w:val="24"/>
              </w:rPr>
              <w:t>A：在《论著作权“必要场景”法则》一文中提到：“一般而言，凡是愈抽象的概念或是功能性的事物就愈有可能被视为仍然属于“思想”的范畴，无法获得著作权的保护，而愈是具体详细的特殊描绘或呈现，而且不具如何功能性的表达，就愈加能够得到保护。至于要如何认定，就涉及到每个个案双方当事人在诉讼程序中的举证和质证。所以著作权的保护在政策上是为了平衡权利人的权利和社会的公益所设计出的细致平衡工具，在适用上其实是受到一定局限的。”因此，我认为，在我们研究课题开展期间，推标准的时候，绝对不可脱离实际建立“空中楼阁”，在著作权这个注重利益平衡的体系中，一定要注意权衡与制约</w:t>
            </w:r>
          </w:p>
          <w:p w:rsidR="006F31D0" w:rsidRPr="00735A0A" w:rsidRDefault="006F31D0" w:rsidP="00735A0A">
            <w:pPr>
              <w:spacing w:line="360" w:lineRule="auto"/>
              <w:ind w:firstLineChars="300" w:firstLine="720"/>
              <w:rPr>
                <w:rFonts w:ascii="仿宋" w:eastAsia="仿宋" w:hAnsi="仿宋"/>
                <w:sz w:val="24"/>
                <w:szCs w:val="24"/>
              </w:rPr>
            </w:pPr>
            <w:r w:rsidRPr="00735A0A">
              <w:rPr>
                <w:rFonts w:ascii="仿宋" w:eastAsia="仿宋" w:hAnsi="仿宋" w:hint="eastAsia"/>
                <w:sz w:val="24"/>
                <w:szCs w:val="24"/>
              </w:rPr>
              <w:t>B：针对“欣赏体验在洗稿侵权判定中如何适用？”的问题，对此我的看法是：欣赏体验是一个过程性的概念，是侵权成立重要考量因素，它并不是欣赏完一部作品后的感慨启发或是心灵激荡（心灵激荡更像是瞬间触动），我更强调的是受众欣赏一部作品的过程以及在这过程中他所有心理感受的总和。因为对于造成类似的心灵激荡的文章，可能类似也可能完全不同，对于完全不同的文章，内容和形式应该有较大差别，比较好区分。而对于类似文章，表达形式就显得尤为重要。因为内容相似（除文字相似容易判定抄袭外）的话，表达形式就决不能只是语言的转换、替代和增删等等。这时运用整体观感法，利用普通观察者对作品整体上的内在感受，若观察者能够明确判断各自携带的个性表达因素不同，那由此形成的欣赏体验也必定不同，不混淆受众则不构成侵权，反之则构成侵权，即作品实质相同或相似。</w:t>
            </w:r>
          </w:p>
          <w:p w:rsidR="006F31D0" w:rsidRPr="00735A0A" w:rsidRDefault="006F31D0" w:rsidP="00735A0A">
            <w:pPr>
              <w:spacing w:line="360" w:lineRule="auto"/>
              <w:ind w:firstLineChars="300" w:firstLine="720"/>
              <w:rPr>
                <w:rFonts w:ascii="仿宋" w:eastAsia="仿宋" w:hAnsi="仿宋"/>
                <w:sz w:val="24"/>
                <w:szCs w:val="24"/>
              </w:rPr>
            </w:pPr>
            <w:r w:rsidRPr="00735A0A">
              <w:rPr>
                <w:rFonts w:ascii="仿宋" w:eastAsia="仿宋" w:hAnsi="仿宋" w:hint="eastAsia"/>
                <w:sz w:val="24"/>
                <w:szCs w:val="24"/>
              </w:rPr>
              <w:t>C：由洗搞引发的矛盾现状一个是思想和表达界定不清楚;一个是何为实质性相似。对于思想和表达的界定存在灰色地带，具体研究需要结合创作理论。而著作权中被保护的范围相对限缩，如必要场景法则，共同套路，不可或缺与先天性，刻板思维与本身局限，历史情节都不属于被保护范围中。能得到保护的根据作品定义是必须要有独创而产生的特定表达方式。但是现在自媒体时代鱼龙混杂，什么是洗搞，相似性具体标准都要阅读微信文章，做具体的比较从而得出。</w:t>
            </w:r>
          </w:p>
          <w:p w:rsidR="006F31D0" w:rsidRPr="00735A0A" w:rsidRDefault="006F31D0" w:rsidP="00735A0A">
            <w:pPr>
              <w:spacing w:line="360" w:lineRule="auto"/>
              <w:ind w:firstLineChars="300" w:firstLine="720"/>
              <w:rPr>
                <w:rFonts w:ascii="仿宋" w:eastAsia="仿宋" w:hAnsi="仿宋"/>
                <w:sz w:val="24"/>
                <w:szCs w:val="24"/>
              </w:rPr>
            </w:pPr>
            <w:r w:rsidRPr="00735A0A">
              <w:rPr>
                <w:rFonts w:ascii="仿宋" w:eastAsia="仿宋" w:hAnsi="仿宋" w:hint="eastAsia"/>
                <w:sz w:val="24"/>
                <w:szCs w:val="24"/>
              </w:rPr>
              <w:t>D：关于"洗稿"行为，在实践中不利于原创作者，但是在现有的法律框架之下，却没有具体的条款应对"洗稿"保护原创者的合法权益。</w:t>
            </w:r>
          </w:p>
          <w:p w:rsidR="006F31D0" w:rsidRPr="00735A0A" w:rsidRDefault="006F31D0" w:rsidP="00735A0A">
            <w:pPr>
              <w:spacing w:line="360" w:lineRule="auto"/>
              <w:ind w:firstLineChars="300" w:firstLine="720"/>
              <w:rPr>
                <w:rFonts w:ascii="仿宋" w:eastAsia="仿宋" w:hAnsi="仿宋"/>
                <w:sz w:val="24"/>
                <w:szCs w:val="24"/>
              </w:rPr>
            </w:pPr>
            <w:r w:rsidRPr="00735A0A">
              <w:rPr>
                <w:rFonts w:ascii="仿宋" w:eastAsia="仿宋" w:hAnsi="仿宋" w:hint="eastAsia"/>
                <w:sz w:val="24"/>
                <w:szCs w:val="24"/>
              </w:rPr>
              <w:t>原因是"洗稿"这种新的侵权形式特殊。</w:t>
            </w:r>
          </w:p>
          <w:p w:rsidR="006F31D0" w:rsidRPr="00735A0A" w:rsidRDefault="006F31D0" w:rsidP="00735A0A">
            <w:pPr>
              <w:spacing w:line="360" w:lineRule="auto"/>
              <w:ind w:firstLineChars="300" w:firstLine="720"/>
              <w:rPr>
                <w:rFonts w:ascii="仿宋" w:eastAsia="仿宋" w:hAnsi="仿宋"/>
                <w:sz w:val="24"/>
                <w:szCs w:val="24"/>
              </w:rPr>
            </w:pPr>
            <w:r w:rsidRPr="00735A0A">
              <w:rPr>
                <w:rFonts w:ascii="仿宋" w:eastAsia="仿宋" w:hAnsi="仿宋" w:hint="eastAsia"/>
                <w:sz w:val="24"/>
                <w:szCs w:val="24"/>
              </w:rPr>
              <w:lastRenderedPageBreak/>
              <w:t>要想界定这个界限在于确定实质性相似。实质性相似之前有整体感官法和抽象过滤法，但都不乏局限性，由此我们想结合两种方法提出一种新的标准，尽可能更好的界定什么才是实质性相似。为什么要用实质性相似来界定呢？是因为我们一直都认为思想表达二分法是著作权保护与不保护的界限。因此我们这个研究也是和著作权法的的基础理论相结合。我认为研究清楚这个问题，不仅有利于我们对"洗稿"行为的认识，还有助于我们对本门课基础理论的理解。</w:t>
            </w:r>
          </w:p>
          <w:p w:rsidR="00D87F66" w:rsidRDefault="00D87F66">
            <w:pPr>
              <w:ind w:firstLineChars="200" w:firstLine="440"/>
              <w:rPr>
                <w:rFonts w:ascii="微软雅黑" w:hAnsi="微软雅黑"/>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E72538" w:rsidRDefault="00E72538">
            <w:pPr>
              <w:rPr>
                <w:rFonts w:eastAsia="楷体_GB2312"/>
                <w:sz w:val="28"/>
                <w:szCs w:val="28"/>
              </w:rPr>
            </w:pPr>
          </w:p>
          <w:p w:rsidR="00E72538" w:rsidRDefault="00E72538">
            <w:pPr>
              <w:rPr>
                <w:rFonts w:eastAsia="楷体_GB2312"/>
                <w:sz w:val="28"/>
                <w:szCs w:val="28"/>
              </w:rPr>
            </w:pPr>
          </w:p>
          <w:p w:rsidR="00E72538" w:rsidRDefault="00E72538">
            <w:pPr>
              <w:rPr>
                <w:rFonts w:eastAsia="楷体_GB2312"/>
                <w:sz w:val="28"/>
                <w:szCs w:val="28"/>
              </w:rPr>
            </w:pPr>
          </w:p>
          <w:p w:rsidR="00E72538" w:rsidRDefault="00E72538">
            <w:pPr>
              <w:rPr>
                <w:rFonts w:eastAsia="楷体_GB2312"/>
                <w:sz w:val="28"/>
                <w:szCs w:val="28"/>
              </w:rPr>
            </w:pPr>
          </w:p>
          <w:p w:rsidR="00E72538" w:rsidRDefault="00E72538">
            <w:pPr>
              <w:rPr>
                <w:rFonts w:eastAsia="楷体_GB2312"/>
                <w:sz w:val="28"/>
                <w:szCs w:val="28"/>
              </w:rPr>
            </w:pPr>
          </w:p>
          <w:p w:rsidR="00E72538" w:rsidRDefault="00E72538">
            <w:pPr>
              <w:rPr>
                <w:rFonts w:eastAsia="楷体_GB2312"/>
                <w:sz w:val="28"/>
                <w:szCs w:val="28"/>
              </w:rPr>
            </w:pPr>
          </w:p>
          <w:p w:rsidR="00E72538" w:rsidRDefault="00E72538">
            <w:pPr>
              <w:rPr>
                <w:rFonts w:eastAsia="楷体_GB2312"/>
                <w:sz w:val="28"/>
                <w:szCs w:val="28"/>
              </w:rPr>
            </w:pPr>
          </w:p>
        </w:tc>
      </w:tr>
      <w:tr w:rsidR="00D87F66">
        <w:trPr>
          <w:trHeight w:val="2949"/>
          <w:jc w:val="center"/>
        </w:trPr>
        <w:tc>
          <w:tcPr>
            <w:tcW w:w="9366" w:type="dxa"/>
            <w:gridSpan w:val="8"/>
          </w:tcPr>
          <w:p w:rsidR="00D87F66" w:rsidRPr="00E72538" w:rsidRDefault="00592985" w:rsidP="00735A0A">
            <w:pPr>
              <w:spacing w:line="360" w:lineRule="auto"/>
              <w:rPr>
                <w:rFonts w:ascii="仿宋" w:eastAsia="仿宋" w:hAnsi="仿宋"/>
                <w:b/>
                <w:color w:val="000000" w:themeColor="text1"/>
                <w:sz w:val="28"/>
                <w:szCs w:val="28"/>
              </w:rPr>
            </w:pPr>
            <w:r w:rsidRPr="00E72538">
              <w:rPr>
                <w:rFonts w:ascii="仿宋" w:eastAsia="仿宋" w:hAnsi="仿宋" w:hint="eastAsia"/>
                <w:b/>
                <w:color w:val="000000" w:themeColor="text1"/>
                <w:sz w:val="28"/>
                <w:szCs w:val="28"/>
              </w:rPr>
              <w:lastRenderedPageBreak/>
              <w:t>项目的创新点和特色</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sz w:val="24"/>
                <w:szCs w:val="24"/>
              </w:rPr>
              <w:t>该项目的创新点在于立足于对实质性相似的探究从而为应对</w:t>
            </w:r>
            <w:r w:rsidRPr="00735A0A">
              <w:rPr>
                <w:rFonts w:ascii="仿宋" w:eastAsia="仿宋" w:hAnsi="仿宋" w:hint="eastAsia"/>
                <w:sz w:val="24"/>
                <w:szCs w:val="24"/>
              </w:rPr>
              <w:t>“洗稿”行为提供了新对策，新的解决思路。</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（当下自媒体日益增多，但在现有的著作权法律框架下却无法很好的应对“洗稿”的对原创作者的影响，而且还没有人对“洗稿”行为对对策展开深入的研究）</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sz w:val="24"/>
                <w:szCs w:val="24"/>
              </w:rPr>
              <w:t>该项目的特色在于不仅紧紧结合了当下的时代发展环境</w:t>
            </w:r>
            <w:r w:rsidRPr="00735A0A">
              <w:rPr>
                <w:rFonts w:ascii="仿宋" w:eastAsia="仿宋" w:hAnsi="仿宋" w:hint="eastAsia"/>
                <w:sz w:val="24"/>
                <w:szCs w:val="24"/>
              </w:rPr>
              <w:t>，</w:t>
            </w:r>
            <w:r w:rsidRPr="00735A0A">
              <w:rPr>
                <w:rFonts w:ascii="仿宋" w:eastAsia="仿宋" w:hAnsi="仿宋"/>
                <w:sz w:val="24"/>
                <w:szCs w:val="24"/>
              </w:rPr>
              <w:t>与著作权法的基础理论能否突破紧密结合</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研究实质性相似，必然避不开思想表达二分法，因为正是思想表达二分法的局限性才导致了“洗稿”行为被放在了著作权保护的框架之外，显然，思想表达二分法也是有局限性的，所以我们对实质性相似展开研究，有利于著作权法基础理论的突破）</w:t>
            </w:r>
          </w:p>
          <w:p w:rsidR="00D87F66" w:rsidRDefault="00D87F66" w:rsidP="00735A0A">
            <w:pPr>
              <w:spacing w:line="360" w:lineRule="auto"/>
              <w:rPr>
                <w:rFonts w:eastAsia="楷体_GB2312"/>
                <w:sz w:val="28"/>
                <w:szCs w:val="28"/>
              </w:rPr>
            </w:pPr>
          </w:p>
          <w:p w:rsidR="00D87F66" w:rsidRDefault="00D87F66" w:rsidP="00735A0A">
            <w:pPr>
              <w:spacing w:line="360" w:lineRule="auto"/>
              <w:rPr>
                <w:rFonts w:eastAsia="楷体_GB2312"/>
                <w:sz w:val="28"/>
                <w:szCs w:val="28"/>
              </w:rPr>
            </w:pPr>
          </w:p>
          <w:p w:rsidR="00D87F66" w:rsidRDefault="00D87F66" w:rsidP="00735A0A">
            <w:pPr>
              <w:spacing w:line="360" w:lineRule="auto"/>
              <w:rPr>
                <w:rFonts w:eastAsia="楷体_GB2312"/>
                <w:sz w:val="28"/>
                <w:szCs w:val="28"/>
              </w:rPr>
            </w:pPr>
          </w:p>
          <w:p w:rsidR="00D87F66" w:rsidRDefault="00D87F66" w:rsidP="00735A0A">
            <w:pPr>
              <w:spacing w:line="360" w:lineRule="auto"/>
              <w:rPr>
                <w:rFonts w:eastAsia="楷体_GB2312"/>
                <w:sz w:val="28"/>
                <w:szCs w:val="28"/>
              </w:rPr>
            </w:pPr>
          </w:p>
          <w:p w:rsidR="00E72538" w:rsidRDefault="00E72538" w:rsidP="00735A0A">
            <w:pPr>
              <w:spacing w:line="360" w:lineRule="auto"/>
              <w:rPr>
                <w:rFonts w:eastAsia="楷体_GB2312"/>
                <w:sz w:val="28"/>
                <w:szCs w:val="28"/>
              </w:rPr>
            </w:pPr>
          </w:p>
          <w:p w:rsidR="00E72538" w:rsidRDefault="00E72538" w:rsidP="00735A0A">
            <w:pPr>
              <w:spacing w:line="360" w:lineRule="auto"/>
              <w:rPr>
                <w:rFonts w:eastAsia="楷体_GB2312"/>
                <w:sz w:val="28"/>
                <w:szCs w:val="28"/>
              </w:rPr>
            </w:pPr>
          </w:p>
          <w:p w:rsidR="00E72538" w:rsidRDefault="00E72538" w:rsidP="00735A0A">
            <w:pPr>
              <w:spacing w:line="360" w:lineRule="auto"/>
              <w:rPr>
                <w:rFonts w:eastAsia="楷体_GB2312"/>
                <w:sz w:val="28"/>
                <w:szCs w:val="28"/>
              </w:rPr>
            </w:pPr>
          </w:p>
          <w:p w:rsidR="00E72538" w:rsidRDefault="00E72538" w:rsidP="00735A0A">
            <w:pPr>
              <w:spacing w:line="360" w:lineRule="auto"/>
              <w:rPr>
                <w:rFonts w:eastAsia="楷体_GB2312"/>
                <w:sz w:val="28"/>
                <w:szCs w:val="28"/>
              </w:rPr>
            </w:pPr>
          </w:p>
          <w:p w:rsidR="00E72538" w:rsidRDefault="00E72538" w:rsidP="00735A0A">
            <w:pPr>
              <w:spacing w:line="360" w:lineRule="auto"/>
              <w:rPr>
                <w:rFonts w:eastAsia="楷体_GB2312"/>
                <w:sz w:val="28"/>
                <w:szCs w:val="28"/>
              </w:rPr>
            </w:pPr>
          </w:p>
        </w:tc>
      </w:tr>
      <w:tr w:rsidR="00D87F66">
        <w:trPr>
          <w:trHeight w:val="2796"/>
          <w:jc w:val="center"/>
        </w:trPr>
        <w:tc>
          <w:tcPr>
            <w:tcW w:w="9366" w:type="dxa"/>
            <w:gridSpan w:val="8"/>
          </w:tcPr>
          <w:p w:rsidR="00D87F66" w:rsidRPr="00E72538" w:rsidRDefault="00592985" w:rsidP="00735A0A">
            <w:pPr>
              <w:spacing w:line="360" w:lineRule="auto"/>
              <w:rPr>
                <w:rFonts w:ascii="仿宋" w:eastAsia="仿宋" w:hAnsi="仿宋"/>
                <w:b/>
                <w:sz w:val="28"/>
                <w:szCs w:val="28"/>
              </w:rPr>
            </w:pPr>
            <w:r w:rsidRPr="00E72538">
              <w:rPr>
                <w:rFonts w:ascii="仿宋" w:eastAsia="仿宋" w:hAnsi="仿宋" w:hint="eastAsia"/>
                <w:b/>
                <w:sz w:val="28"/>
                <w:szCs w:val="28"/>
              </w:rPr>
              <w:lastRenderedPageBreak/>
              <w:t>项目的技术路线及预期成果</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（一）技术路线：</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我们分为两条路线展开。</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第一条是理论路线，第二条是社会实践路线。</w:t>
            </w:r>
          </w:p>
          <w:p w:rsidR="00D87F66" w:rsidRPr="00735A0A" w:rsidRDefault="00D87F66" w:rsidP="00735A0A">
            <w:pPr>
              <w:spacing w:line="360" w:lineRule="auto"/>
              <w:rPr>
                <w:rFonts w:ascii="仿宋" w:eastAsia="仿宋" w:hAnsi="仿宋"/>
                <w:sz w:val="24"/>
                <w:szCs w:val="24"/>
              </w:rPr>
            </w:pP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理论路线：</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分析主流的主客观分析法的局限性→提出新的问题→收集相关质料建立理论支撑→拓展思维触点，多视角理解→再提出新的问题→对前后问题建立联系→结合当下理论提出我们的观点并验证→制定实践方案</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（在充分了解的前提下，用理论来制定实践方案，并指导实践）</w:t>
            </w:r>
          </w:p>
          <w:p w:rsidR="00D87F66" w:rsidRPr="00735A0A" w:rsidRDefault="00D87F66" w:rsidP="00735A0A">
            <w:pPr>
              <w:spacing w:line="360" w:lineRule="auto"/>
              <w:rPr>
                <w:rFonts w:ascii="仿宋" w:eastAsia="仿宋" w:hAnsi="仿宋"/>
                <w:sz w:val="24"/>
                <w:szCs w:val="24"/>
              </w:rPr>
            </w:pP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实践路线：</w:t>
            </w:r>
          </w:p>
          <w:p w:rsidR="00D87F66" w:rsidRPr="00735A0A" w:rsidRDefault="00592985" w:rsidP="00735A0A">
            <w:pPr>
              <w:pStyle w:val="aff"/>
              <w:widowControl w:val="0"/>
              <w:numPr>
                <w:ilvl w:val="0"/>
                <w:numId w:val="3"/>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b/>
                <w:color w:val="000000" w:themeColor="text1"/>
                <w:sz w:val="24"/>
                <w:szCs w:val="24"/>
              </w:rPr>
              <w:t>针对创作者</w:t>
            </w:r>
            <w:r w:rsidRPr="00735A0A">
              <w:rPr>
                <w:rFonts w:ascii="仿宋" w:eastAsia="仿宋" w:hAnsi="仿宋" w:hint="eastAsia"/>
                <w:b/>
                <w:color w:val="4F81BD" w:themeColor="accent1"/>
                <w:sz w:val="24"/>
                <w:szCs w:val="24"/>
              </w:rPr>
              <w:t>：</w:t>
            </w:r>
            <w:r w:rsidRPr="00735A0A">
              <w:rPr>
                <w:rFonts w:ascii="仿宋" w:eastAsia="仿宋" w:hAnsi="仿宋" w:hint="eastAsia"/>
                <w:sz w:val="24"/>
                <w:szCs w:val="24"/>
              </w:rPr>
              <w:t>联系网络作者大V，网络采访；走访调查相关从业的专家、教授、法官和律师。</w:t>
            </w:r>
          </w:p>
          <w:p w:rsidR="00D87F66" w:rsidRPr="00735A0A" w:rsidRDefault="00592985" w:rsidP="00735A0A">
            <w:pPr>
              <w:pStyle w:val="aff"/>
              <w:spacing w:line="360" w:lineRule="auto"/>
              <w:ind w:left="1080" w:firstLineChars="0" w:firstLine="0"/>
              <w:rPr>
                <w:rFonts w:ascii="仿宋" w:eastAsia="仿宋" w:hAnsi="仿宋"/>
                <w:sz w:val="24"/>
                <w:szCs w:val="24"/>
              </w:rPr>
            </w:pPr>
            <w:r w:rsidRPr="00735A0A">
              <w:rPr>
                <w:rFonts w:ascii="仿宋" w:eastAsia="仿宋" w:hAnsi="仿宋" w:hint="eastAsia"/>
                <w:color w:val="000000" w:themeColor="text1"/>
                <w:sz w:val="24"/>
                <w:szCs w:val="24"/>
              </w:rPr>
              <w:t>（与作者打交道，之前需要对其的作品有一定的了解，最好有实例相结合。与专家学者交流时也应该事先准备好问题，总结好资料，到时无从下手）</w:t>
            </w:r>
          </w:p>
          <w:p w:rsidR="00D87F66" w:rsidRPr="00735A0A" w:rsidRDefault="00592985" w:rsidP="00735A0A">
            <w:pPr>
              <w:pStyle w:val="aff"/>
              <w:widowControl w:val="0"/>
              <w:numPr>
                <w:ilvl w:val="0"/>
                <w:numId w:val="3"/>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b/>
                <w:sz w:val="24"/>
                <w:szCs w:val="24"/>
              </w:rPr>
              <w:t>针对读者：</w:t>
            </w:r>
            <w:r w:rsidRPr="00735A0A">
              <w:rPr>
                <w:rFonts w:ascii="仿宋" w:eastAsia="仿宋" w:hAnsi="仿宋" w:hint="eastAsia"/>
                <w:sz w:val="24"/>
                <w:szCs w:val="24"/>
              </w:rPr>
              <w:t>针对性分发调查问卷</w:t>
            </w:r>
          </w:p>
          <w:p w:rsidR="00D87F66" w:rsidRPr="00735A0A" w:rsidRDefault="00592985" w:rsidP="00735A0A">
            <w:pPr>
              <w:pStyle w:val="aff"/>
              <w:spacing w:line="360" w:lineRule="auto"/>
              <w:ind w:left="1080" w:firstLineChars="0" w:firstLine="0"/>
              <w:rPr>
                <w:rFonts w:ascii="仿宋" w:eastAsia="仿宋" w:hAnsi="仿宋"/>
                <w:sz w:val="24"/>
                <w:szCs w:val="24"/>
              </w:rPr>
            </w:pPr>
            <w:r w:rsidRPr="00735A0A">
              <w:rPr>
                <w:rFonts w:ascii="仿宋" w:eastAsia="仿宋" w:hAnsi="仿宋" w:hint="eastAsia"/>
                <w:sz w:val="24"/>
                <w:szCs w:val="24"/>
              </w:rPr>
              <w:t>（（1）为了避免数据质量及有效性（2）“洗稿”行为现的感受象对样本要求不高。所以针对性分发调查问卷比较好）</w:t>
            </w:r>
          </w:p>
          <w:p w:rsidR="00D87F66" w:rsidRPr="00735A0A" w:rsidRDefault="00592985" w:rsidP="00735A0A">
            <w:pPr>
              <w:pStyle w:val="aff"/>
              <w:spacing w:line="360" w:lineRule="auto"/>
              <w:ind w:left="1080" w:firstLineChars="0" w:firstLine="0"/>
              <w:rPr>
                <w:rFonts w:ascii="仿宋" w:eastAsia="仿宋" w:hAnsi="仿宋"/>
                <w:sz w:val="24"/>
                <w:szCs w:val="24"/>
              </w:rPr>
            </w:pPr>
            <w:r w:rsidRPr="00735A0A">
              <w:rPr>
                <w:rFonts w:ascii="仿宋" w:eastAsia="仿宋" w:hAnsi="仿宋" w:hint="eastAsia"/>
                <w:sz w:val="24"/>
                <w:szCs w:val="24"/>
              </w:rPr>
              <w:t>（除了理论上展开研究，我们需要数据作为支撑，做一个市场上的数据调研必不可少）</w:t>
            </w:r>
          </w:p>
          <w:p w:rsidR="00D87F66" w:rsidRPr="00735A0A" w:rsidRDefault="00592985" w:rsidP="00735A0A">
            <w:pPr>
              <w:pStyle w:val="aff"/>
              <w:widowControl w:val="0"/>
              <w:numPr>
                <w:ilvl w:val="0"/>
                <w:numId w:val="3"/>
              </w:numPr>
              <w:adjustRightInd/>
              <w:snapToGrid/>
              <w:spacing w:after="0" w:line="360" w:lineRule="auto"/>
              <w:ind w:firstLineChars="0"/>
              <w:jc w:val="both"/>
              <w:rPr>
                <w:rFonts w:ascii="仿宋" w:eastAsia="仿宋" w:hAnsi="仿宋"/>
                <w:sz w:val="24"/>
                <w:szCs w:val="24"/>
              </w:rPr>
            </w:pPr>
            <w:r w:rsidRPr="00735A0A">
              <w:rPr>
                <w:rFonts w:ascii="仿宋" w:eastAsia="仿宋" w:hAnsi="仿宋" w:hint="eastAsia"/>
                <w:b/>
                <w:sz w:val="24"/>
                <w:szCs w:val="24"/>
              </w:rPr>
              <w:t>针对客观事实：</w:t>
            </w:r>
            <w:r w:rsidRPr="00735A0A">
              <w:rPr>
                <w:rFonts w:ascii="仿宋" w:eastAsia="仿宋" w:hAnsi="仿宋" w:hint="eastAsia"/>
                <w:sz w:val="24"/>
                <w:szCs w:val="24"/>
              </w:rPr>
              <w:t>人们获得欣赏体验的这个过程</w:t>
            </w:r>
          </w:p>
          <w:p w:rsidR="00D87F66" w:rsidRPr="00735A0A" w:rsidRDefault="00592985" w:rsidP="00735A0A">
            <w:pPr>
              <w:pStyle w:val="aff"/>
              <w:spacing w:line="360" w:lineRule="auto"/>
              <w:ind w:left="1080" w:firstLineChars="0" w:firstLine="0"/>
              <w:rPr>
                <w:rFonts w:ascii="仿宋" w:eastAsia="仿宋" w:hAnsi="仿宋"/>
                <w:sz w:val="24"/>
                <w:szCs w:val="24"/>
              </w:rPr>
            </w:pPr>
            <w:r w:rsidRPr="00735A0A">
              <w:rPr>
                <w:rFonts w:ascii="仿宋" w:eastAsia="仿宋" w:hAnsi="仿宋" w:hint="eastAsia"/>
                <w:sz w:val="24"/>
                <w:szCs w:val="24"/>
              </w:rPr>
              <w:t>（我们可以从生理获得感受以及常识经验获得感受这两个方面展开分析，更有利于我们界定什么才算实质性相似，或者得出结论就没有客观标准，完全</w:t>
            </w:r>
            <w:r w:rsidRPr="00735A0A">
              <w:rPr>
                <w:rFonts w:ascii="仿宋" w:eastAsia="仿宋" w:hAnsi="仿宋" w:hint="eastAsia"/>
                <w:sz w:val="24"/>
                <w:szCs w:val="24"/>
              </w:rPr>
              <w:lastRenderedPageBreak/>
              <w:t>就是因人而异的）</w:t>
            </w:r>
          </w:p>
          <w:p w:rsidR="00D87F66" w:rsidRPr="00735A0A" w:rsidRDefault="00592985" w:rsidP="00735A0A">
            <w:pPr>
              <w:pStyle w:val="aff"/>
              <w:spacing w:line="360" w:lineRule="auto"/>
              <w:ind w:left="1080" w:firstLineChars="0" w:firstLine="0"/>
              <w:rPr>
                <w:rFonts w:ascii="仿宋" w:eastAsia="仿宋" w:hAnsi="仿宋"/>
                <w:sz w:val="24"/>
                <w:szCs w:val="24"/>
              </w:rPr>
            </w:pPr>
            <w:r w:rsidRPr="00735A0A">
              <w:rPr>
                <w:rFonts w:ascii="仿宋" w:eastAsia="仿宋" w:hAnsi="仿宋" w:hint="eastAsia"/>
                <w:b/>
                <w:color w:val="000000" w:themeColor="text1"/>
                <w:sz w:val="24"/>
                <w:szCs w:val="24"/>
              </w:rPr>
              <w:t>结合实践</w:t>
            </w:r>
            <w:r w:rsidRPr="00735A0A">
              <w:rPr>
                <w:rFonts w:ascii="仿宋" w:eastAsia="仿宋" w:hAnsi="仿宋" w:hint="eastAsia"/>
                <w:sz w:val="24"/>
                <w:szCs w:val="24"/>
              </w:rPr>
              <w:t>：</w:t>
            </w:r>
          </w:p>
          <w:p w:rsidR="00D87F66" w:rsidRPr="00735A0A" w:rsidRDefault="00592985" w:rsidP="00735A0A">
            <w:pPr>
              <w:spacing w:line="360" w:lineRule="auto"/>
              <w:ind w:left="960" w:hangingChars="400" w:hanging="960"/>
              <w:rPr>
                <w:rFonts w:ascii="仿宋" w:eastAsia="仿宋" w:hAnsi="仿宋"/>
                <w:sz w:val="24"/>
                <w:szCs w:val="24"/>
              </w:rPr>
            </w:pPr>
            <w:r w:rsidRPr="00735A0A">
              <w:rPr>
                <w:rFonts w:ascii="仿宋" w:eastAsia="仿宋" w:hAnsi="仿宋" w:hint="eastAsia"/>
                <w:sz w:val="24"/>
                <w:szCs w:val="24"/>
              </w:rPr>
              <w:t>（4）结合实际判例，去跟踪了解一个相关的判例案件，然旁听，采访，再结合主流理论，分析我们自己的研究。</w:t>
            </w:r>
            <w:r w:rsidRPr="00735A0A">
              <w:rPr>
                <w:rFonts w:ascii="仿宋" w:eastAsia="仿宋" w:hAnsi="仿宋"/>
                <w:sz w:val="24"/>
                <w:szCs w:val="24"/>
              </w:rPr>
              <w:br/>
            </w:r>
            <w:r w:rsidRPr="00735A0A">
              <w:rPr>
                <w:rFonts w:ascii="仿宋" w:eastAsia="仿宋" w:hAnsi="仿宋" w:hint="eastAsia"/>
                <w:sz w:val="24"/>
                <w:szCs w:val="24"/>
              </w:rPr>
              <w:t>（既然我们要让我们的观点指导实践，必然就要研究于实践，所以避不开对生活中真实案子的研究于分析）</w:t>
            </w:r>
          </w:p>
          <w:p w:rsidR="00D87F66" w:rsidRPr="00735A0A" w:rsidRDefault="00592985" w:rsidP="00735A0A">
            <w:pPr>
              <w:spacing w:line="360" w:lineRule="auto"/>
              <w:ind w:left="1200" w:hangingChars="500" w:hanging="1200"/>
              <w:rPr>
                <w:rFonts w:ascii="仿宋" w:eastAsia="仿宋" w:hAnsi="仿宋"/>
                <w:sz w:val="24"/>
                <w:szCs w:val="24"/>
              </w:rPr>
            </w:pPr>
            <w:r w:rsidRPr="00735A0A">
              <w:rPr>
                <w:rFonts w:ascii="仿宋" w:eastAsia="仿宋" w:hAnsi="仿宋" w:hint="eastAsia"/>
                <w:sz w:val="24"/>
                <w:szCs w:val="24"/>
              </w:rPr>
              <w:t>（5）调查各家主流自媒体平台对此的措施，作出对比，关注用户协议，并与试图与相关人士交流，讨论，网络采访。</w:t>
            </w:r>
            <w:r w:rsidRPr="00735A0A">
              <w:rPr>
                <w:rFonts w:ascii="仿宋" w:eastAsia="仿宋" w:hAnsi="仿宋"/>
                <w:sz w:val="24"/>
                <w:szCs w:val="24"/>
              </w:rPr>
              <w:br/>
            </w:r>
            <w:r w:rsidRPr="00735A0A">
              <w:rPr>
                <w:rFonts w:ascii="仿宋" w:eastAsia="仿宋" w:hAnsi="仿宋" w:hint="eastAsia"/>
                <w:sz w:val="24"/>
                <w:szCs w:val="24"/>
              </w:rPr>
              <w:t>（同样的，这是我们实践研究另外一种方式）</w:t>
            </w:r>
          </w:p>
          <w:p w:rsidR="00D87F66" w:rsidRPr="00735A0A" w:rsidRDefault="00592985" w:rsidP="00735A0A">
            <w:pPr>
              <w:spacing w:line="360" w:lineRule="auto"/>
              <w:ind w:left="1200" w:hangingChars="500" w:hanging="1200"/>
              <w:rPr>
                <w:rFonts w:ascii="仿宋" w:eastAsia="仿宋" w:hAnsi="仿宋"/>
                <w:sz w:val="24"/>
                <w:szCs w:val="24"/>
              </w:rPr>
            </w:pPr>
            <w:r w:rsidRPr="00735A0A">
              <w:rPr>
                <w:rFonts w:ascii="仿宋" w:eastAsia="仿宋" w:hAnsi="仿宋" w:hint="eastAsia"/>
                <w:sz w:val="24"/>
                <w:szCs w:val="24"/>
              </w:rPr>
              <w:t>（6）接触洗稿人士，了解洗稿过程。（通过</w:t>
            </w:r>
            <w:proofErr w:type="spellStart"/>
            <w:r w:rsidRPr="00735A0A">
              <w:rPr>
                <w:rFonts w:ascii="仿宋" w:eastAsia="仿宋" w:hAnsi="仿宋" w:hint="eastAsia"/>
                <w:sz w:val="24"/>
                <w:szCs w:val="24"/>
              </w:rPr>
              <w:t>qq</w:t>
            </w:r>
            <w:proofErr w:type="spellEnd"/>
            <w:r w:rsidRPr="00735A0A">
              <w:rPr>
                <w:rFonts w:ascii="仿宋" w:eastAsia="仿宋" w:hAnsi="仿宋" w:hint="eastAsia"/>
                <w:sz w:val="24"/>
                <w:szCs w:val="24"/>
              </w:rPr>
              <w:t>加入相关洗稿交流群的方式）</w:t>
            </w:r>
          </w:p>
          <w:p w:rsidR="00D87F66" w:rsidRPr="00735A0A" w:rsidRDefault="00D87F66" w:rsidP="00735A0A">
            <w:pPr>
              <w:spacing w:line="360" w:lineRule="auto"/>
              <w:ind w:left="1200" w:hangingChars="500" w:hanging="1200"/>
              <w:rPr>
                <w:rFonts w:ascii="仿宋" w:eastAsia="仿宋" w:hAnsi="仿宋"/>
                <w:sz w:val="24"/>
                <w:szCs w:val="24"/>
              </w:rPr>
            </w:pPr>
          </w:p>
          <w:p w:rsidR="00D87F66" w:rsidRPr="00735A0A" w:rsidRDefault="00592985" w:rsidP="00735A0A">
            <w:pPr>
              <w:spacing w:line="360" w:lineRule="auto"/>
              <w:rPr>
                <w:rFonts w:ascii="仿宋" w:eastAsia="仿宋" w:hAnsi="仿宋"/>
                <w:color w:val="000000" w:themeColor="text1"/>
                <w:sz w:val="24"/>
                <w:szCs w:val="24"/>
              </w:rPr>
            </w:pPr>
            <w:r w:rsidRPr="00735A0A">
              <w:rPr>
                <w:rFonts w:ascii="仿宋" w:eastAsia="仿宋" w:hAnsi="仿宋" w:hint="eastAsia"/>
                <w:color w:val="000000" w:themeColor="text1"/>
                <w:sz w:val="24"/>
                <w:szCs w:val="24"/>
              </w:rPr>
              <w:t>（二）预期成果</w:t>
            </w:r>
          </w:p>
          <w:p w:rsidR="00D87F66" w:rsidRPr="00735A0A" w:rsidRDefault="00592985" w:rsidP="00735A0A">
            <w:pPr>
              <w:spacing w:line="360" w:lineRule="auto"/>
              <w:rPr>
                <w:rFonts w:ascii="仿宋" w:eastAsia="仿宋" w:hAnsi="仿宋"/>
                <w:color w:val="000000" w:themeColor="text1"/>
                <w:sz w:val="24"/>
                <w:szCs w:val="24"/>
              </w:rPr>
            </w:pPr>
            <w:r w:rsidRPr="00735A0A">
              <w:rPr>
                <w:rFonts w:ascii="仿宋" w:eastAsia="仿宋" w:hAnsi="仿宋" w:hint="eastAsia"/>
                <w:color w:val="000000" w:themeColor="text1"/>
                <w:sz w:val="24"/>
                <w:szCs w:val="24"/>
              </w:rPr>
              <w:t>（1）发表一篇省级论文</w:t>
            </w:r>
          </w:p>
          <w:p w:rsidR="00D87F66" w:rsidRPr="00735A0A" w:rsidRDefault="00592985" w:rsidP="00735A0A">
            <w:pPr>
              <w:spacing w:line="360" w:lineRule="auto"/>
              <w:rPr>
                <w:rFonts w:ascii="仿宋" w:eastAsia="仿宋" w:hAnsi="仿宋"/>
                <w:color w:val="000000" w:themeColor="text1"/>
                <w:sz w:val="24"/>
                <w:szCs w:val="24"/>
              </w:rPr>
            </w:pPr>
            <w:r w:rsidRPr="00735A0A">
              <w:rPr>
                <w:rFonts w:ascii="仿宋" w:eastAsia="仿宋" w:hAnsi="仿宋" w:hint="eastAsia"/>
                <w:color w:val="000000" w:themeColor="text1"/>
                <w:sz w:val="24"/>
                <w:szCs w:val="24"/>
              </w:rPr>
              <w:t>（2）提出新的关于实质性相似的判断方法</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color w:val="000000" w:themeColor="text1"/>
                <w:sz w:val="24"/>
                <w:szCs w:val="24"/>
              </w:rPr>
              <w:t>（3）写篇针对“洗稿行为”的文章，对其有一个系统化的分析、认识、理解。</w:t>
            </w:r>
          </w:p>
        </w:tc>
      </w:tr>
      <w:tr w:rsidR="00D87F66">
        <w:trPr>
          <w:trHeight w:val="2946"/>
          <w:jc w:val="center"/>
        </w:trPr>
        <w:tc>
          <w:tcPr>
            <w:tcW w:w="9366" w:type="dxa"/>
            <w:gridSpan w:val="8"/>
          </w:tcPr>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lastRenderedPageBreak/>
              <w:t>年度目标和工作内容（分年度写）</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第一年度：</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第一学期:</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目标：</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（1）对相关问题充分了解和讨论，拓展思维触点，记录问题，总结资料，建立我们的研究模型和知识体系。</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（2）完成实践社会调研。</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工作内容：</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lastRenderedPageBreak/>
              <w:t>（1）定期的讨论、交流（学生每3周一次，5周与一次与老师交流研究进度）（包含以上所述的年度目标上半部分）</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（2）根据之前发现的问题并结合当下的现实制定社会实践研究方案</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（第一学期期末完成）</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（3）开展社会调研，分析总结数据，得出结论（第一学期后的暑假）</w:t>
            </w:r>
          </w:p>
          <w:p w:rsidR="00D87F66" w:rsidRPr="00735A0A" w:rsidRDefault="00D87F66" w:rsidP="00735A0A">
            <w:pPr>
              <w:spacing w:line="360" w:lineRule="auto"/>
              <w:rPr>
                <w:rFonts w:ascii="仿宋" w:eastAsia="仿宋" w:hAnsi="仿宋"/>
                <w:sz w:val="24"/>
                <w:szCs w:val="24"/>
              </w:rPr>
            </w:pP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第二学期：</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目标：结合社会调研的实际情况，分析数据得出结论。针对相关当下学术理论召开讨论、探究。</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工作内容：</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（1）分析社会实践数据，完善资料，研究、讨论，得出结果</w:t>
            </w:r>
          </w:p>
          <w:p w:rsidR="00D87F66" w:rsidRPr="00735A0A" w:rsidRDefault="00D87F66" w:rsidP="00735A0A">
            <w:pPr>
              <w:spacing w:line="360" w:lineRule="auto"/>
              <w:rPr>
                <w:rFonts w:ascii="仿宋" w:eastAsia="仿宋" w:hAnsi="仿宋"/>
                <w:sz w:val="24"/>
                <w:szCs w:val="24"/>
              </w:rPr>
            </w:pP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（2）完成结题报告（第二学期期末完成）</w:t>
            </w:r>
          </w:p>
          <w:p w:rsidR="00D87F66" w:rsidRPr="00735A0A" w:rsidRDefault="00592985" w:rsidP="00735A0A">
            <w:pPr>
              <w:spacing w:line="360" w:lineRule="auto"/>
              <w:rPr>
                <w:rFonts w:ascii="仿宋" w:eastAsia="仿宋" w:hAnsi="仿宋"/>
                <w:sz w:val="24"/>
                <w:szCs w:val="24"/>
              </w:rPr>
            </w:pPr>
            <w:r w:rsidRPr="00735A0A">
              <w:rPr>
                <w:rFonts w:ascii="仿宋" w:eastAsia="仿宋" w:hAnsi="仿宋" w:hint="eastAsia"/>
                <w:sz w:val="24"/>
                <w:szCs w:val="24"/>
              </w:rPr>
              <w:t>第二年度：如第一年度未完成任务，第二年度继续。</w:t>
            </w:r>
          </w:p>
          <w:p w:rsidR="00D87F66" w:rsidRPr="00735A0A" w:rsidRDefault="00D87F66" w:rsidP="00735A0A">
            <w:pPr>
              <w:spacing w:line="360" w:lineRule="auto"/>
              <w:rPr>
                <w:rFonts w:ascii="仿宋" w:eastAsia="仿宋" w:hAnsi="仿宋"/>
                <w:sz w:val="24"/>
                <w:szCs w:val="24"/>
              </w:rPr>
            </w:pPr>
          </w:p>
          <w:p w:rsidR="00D87F66" w:rsidRPr="00735A0A" w:rsidRDefault="00D87F66" w:rsidP="00735A0A">
            <w:pPr>
              <w:spacing w:line="360" w:lineRule="auto"/>
              <w:rPr>
                <w:rFonts w:ascii="仿宋" w:eastAsia="仿宋" w:hAnsi="仿宋"/>
                <w:sz w:val="24"/>
                <w:szCs w:val="24"/>
              </w:rPr>
            </w:pPr>
          </w:p>
          <w:p w:rsidR="00603376" w:rsidRPr="00735A0A" w:rsidRDefault="00603376" w:rsidP="00735A0A">
            <w:pPr>
              <w:spacing w:line="360" w:lineRule="auto"/>
              <w:rPr>
                <w:rFonts w:ascii="仿宋" w:eastAsia="仿宋" w:hAnsi="仿宋"/>
                <w:sz w:val="24"/>
                <w:szCs w:val="24"/>
              </w:rPr>
            </w:pPr>
          </w:p>
          <w:p w:rsidR="00603376" w:rsidRPr="00735A0A" w:rsidRDefault="00603376" w:rsidP="00735A0A">
            <w:pPr>
              <w:spacing w:line="360" w:lineRule="auto"/>
              <w:rPr>
                <w:rFonts w:ascii="仿宋" w:eastAsia="仿宋" w:hAnsi="仿宋"/>
                <w:sz w:val="24"/>
                <w:szCs w:val="24"/>
              </w:rPr>
            </w:pPr>
          </w:p>
          <w:p w:rsidR="00603376" w:rsidRPr="00735A0A" w:rsidRDefault="00603376" w:rsidP="00735A0A">
            <w:pPr>
              <w:spacing w:line="360" w:lineRule="auto"/>
              <w:rPr>
                <w:rFonts w:ascii="仿宋" w:eastAsia="仿宋" w:hAnsi="仿宋"/>
                <w:sz w:val="24"/>
                <w:szCs w:val="24"/>
              </w:rPr>
            </w:pPr>
          </w:p>
          <w:p w:rsidR="00603376" w:rsidRPr="00735A0A" w:rsidRDefault="00603376" w:rsidP="00735A0A">
            <w:pPr>
              <w:spacing w:line="360" w:lineRule="auto"/>
              <w:rPr>
                <w:rFonts w:ascii="仿宋" w:eastAsia="仿宋" w:hAnsi="仿宋"/>
                <w:sz w:val="24"/>
                <w:szCs w:val="24"/>
              </w:rPr>
            </w:pPr>
          </w:p>
          <w:p w:rsidR="00735A0A" w:rsidRPr="00735A0A" w:rsidRDefault="00735A0A" w:rsidP="00735A0A">
            <w:pPr>
              <w:spacing w:line="360" w:lineRule="auto"/>
              <w:rPr>
                <w:rFonts w:ascii="仿宋" w:eastAsia="仿宋" w:hAnsi="仿宋"/>
                <w:sz w:val="24"/>
                <w:szCs w:val="24"/>
              </w:rPr>
            </w:pPr>
          </w:p>
        </w:tc>
      </w:tr>
      <w:tr w:rsidR="00D87F66">
        <w:trPr>
          <w:trHeight w:val="2476"/>
          <w:jc w:val="center"/>
        </w:trPr>
        <w:tc>
          <w:tcPr>
            <w:tcW w:w="9366" w:type="dxa"/>
            <w:gridSpan w:val="8"/>
          </w:tcPr>
          <w:p w:rsidR="00D87F66" w:rsidRPr="00E72538" w:rsidRDefault="00592985">
            <w:pPr>
              <w:rPr>
                <w:rFonts w:ascii="仿宋" w:eastAsia="仿宋" w:hAnsi="仿宋"/>
                <w:b/>
                <w:sz w:val="28"/>
                <w:szCs w:val="28"/>
              </w:rPr>
            </w:pPr>
            <w:r w:rsidRPr="00E72538">
              <w:rPr>
                <w:rFonts w:ascii="仿宋" w:eastAsia="仿宋" w:hAnsi="仿宋" w:hint="eastAsia"/>
                <w:b/>
                <w:sz w:val="28"/>
                <w:szCs w:val="28"/>
              </w:rPr>
              <w:lastRenderedPageBreak/>
              <w:t>指导教师意见</w:t>
            </w:r>
          </w:p>
          <w:p w:rsidR="00D87F66" w:rsidRPr="00735A0A" w:rsidRDefault="00592985" w:rsidP="00735A0A">
            <w:pPr>
              <w:spacing w:line="360" w:lineRule="auto"/>
              <w:ind w:firstLineChars="200" w:firstLine="480"/>
              <w:rPr>
                <w:rFonts w:ascii="仿宋" w:eastAsia="仿宋" w:hAnsi="仿宋"/>
                <w:sz w:val="24"/>
                <w:szCs w:val="24"/>
              </w:rPr>
            </w:pPr>
            <w:r w:rsidRPr="00735A0A">
              <w:rPr>
                <w:rFonts w:ascii="仿宋" w:eastAsia="仿宋" w:hAnsi="仿宋" w:hint="eastAsia"/>
                <w:sz w:val="24"/>
                <w:szCs w:val="24"/>
              </w:rPr>
              <w:t>在目前自媒体创作和传播已经成为新兴文化产业重要组成部分的大背景下，该项目有很强的实践意义。移动互联技术带来自媒体行业的迅速发展，大量的自媒体从业人员参与到作品的创作与传播。但是相较于传统的专业创作者与传播媒体的相对比较严格的版权审查，自媒体某些从业人员为了追求更多的市场价值而忽略了对于他人版权的尊重。洗稿事件的发生源于某些自媒体创作者为了市场利益而利用他人成果搭便车的行为。然而不同于一般的抄袭剽窃，洗稿行为实质是为了规避版权风险而做出的恶意剽窃他人作品、洗掉一些明显可置换的表达、保留他人吸引市场关注的核心内容的行为。对于这种行为如果不予以制止，显然会损害正常创作者的权利和利益，鼓励不正当的剽窃行为，伤害自媒体市场的健康发展。</w:t>
            </w:r>
          </w:p>
          <w:p w:rsidR="00D87F66" w:rsidRPr="00735A0A" w:rsidRDefault="00592985" w:rsidP="00735A0A">
            <w:pPr>
              <w:spacing w:line="360" w:lineRule="auto"/>
              <w:ind w:firstLineChars="200" w:firstLine="480"/>
              <w:rPr>
                <w:rFonts w:ascii="仿宋" w:eastAsia="仿宋" w:hAnsi="仿宋"/>
                <w:sz w:val="24"/>
                <w:szCs w:val="24"/>
              </w:rPr>
            </w:pPr>
            <w:r w:rsidRPr="00735A0A">
              <w:rPr>
                <w:rFonts w:ascii="仿宋" w:eastAsia="仿宋" w:hAnsi="仿宋" w:hint="eastAsia"/>
                <w:sz w:val="24"/>
                <w:szCs w:val="24"/>
              </w:rPr>
              <w:t>本课题成员们有从事该项目研究的积极性和热情。作为知识产权专业的优秀学生，他们认为这种利用版权法的漏洞恶意侵害他人版权的行为应当被禁止。但是目前没有制度对洗稿行为进行有效的规束。制度的漏洞还需要通过制度的完善来弥补。他们试图通过对于目前洗稿行为的调研分析，基于实质性相似原则创新性地为洗稿行为的判断设定标准，以利于实践中对于洗稿行为进行侵权判断。</w:t>
            </w:r>
          </w:p>
          <w:p w:rsidR="00D87F66" w:rsidRPr="00735A0A" w:rsidRDefault="00592985" w:rsidP="00735A0A">
            <w:pPr>
              <w:spacing w:line="360" w:lineRule="auto"/>
              <w:ind w:firstLineChars="200" w:firstLine="480"/>
              <w:rPr>
                <w:rFonts w:ascii="仿宋" w:eastAsia="仿宋" w:hAnsi="仿宋"/>
                <w:sz w:val="24"/>
                <w:szCs w:val="24"/>
              </w:rPr>
            </w:pPr>
            <w:r w:rsidRPr="00735A0A">
              <w:rPr>
                <w:rFonts w:ascii="仿宋" w:eastAsia="仿宋" w:hAnsi="仿宋" w:hint="eastAsia"/>
                <w:sz w:val="24"/>
                <w:szCs w:val="24"/>
              </w:rPr>
              <w:t>课题组成员们具备从事该项目研究的基本知识积累。该项目即是对于他们所学知识的操作实践，也是基于先有学习的进一步研究探索。课题组成员已经完成课题所需相关法律制度和理论资料的收集和整理，并且对于问题的研究论证梳理出初步的思路。</w:t>
            </w:r>
          </w:p>
          <w:p w:rsidR="00D87F66" w:rsidRPr="00735A0A" w:rsidRDefault="00592985" w:rsidP="00735A0A">
            <w:pPr>
              <w:spacing w:line="360" w:lineRule="auto"/>
              <w:ind w:firstLineChars="200" w:firstLine="480"/>
              <w:rPr>
                <w:rFonts w:ascii="仿宋" w:eastAsia="仿宋" w:hAnsi="仿宋"/>
                <w:sz w:val="24"/>
                <w:szCs w:val="24"/>
              </w:rPr>
            </w:pPr>
            <w:r w:rsidRPr="00735A0A">
              <w:rPr>
                <w:rFonts w:ascii="仿宋" w:eastAsia="仿宋" w:hAnsi="仿宋" w:hint="eastAsia"/>
                <w:sz w:val="24"/>
                <w:szCs w:val="24"/>
              </w:rPr>
              <w:t>综上，我认为该项目符合大学生研究性学习和创新性实验项目的设置意图，愿意推荐</w:t>
            </w:r>
            <w:r w:rsidR="00C725A2" w:rsidRPr="00735A0A">
              <w:rPr>
                <w:rFonts w:ascii="仿宋" w:eastAsia="仿宋" w:hAnsi="仿宋" w:hint="eastAsia"/>
                <w:sz w:val="24"/>
                <w:szCs w:val="24"/>
              </w:rPr>
              <w:t>和指导</w:t>
            </w:r>
            <w:r w:rsidRPr="00735A0A">
              <w:rPr>
                <w:rFonts w:ascii="仿宋" w:eastAsia="仿宋" w:hAnsi="仿宋" w:hint="eastAsia"/>
                <w:sz w:val="24"/>
                <w:szCs w:val="24"/>
              </w:rPr>
              <w:t>该项课题。</w:t>
            </w:r>
          </w:p>
          <w:p w:rsidR="00D87F66" w:rsidRDefault="00592985">
            <w:pPr>
              <w:rPr>
                <w:rFonts w:eastAsia="楷体_GB2312"/>
                <w:sz w:val="28"/>
                <w:szCs w:val="28"/>
              </w:rPr>
            </w:pPr>
            <w:r>
              <w:rPr>
                <w:rFonts w:eastAsia="楷体_GB2312"/>
                <w:sz w:val="28"/>
                <w:szCs w:val="28"/>
              </w:rPr>
              <w:t xml:space="preserve">                        </w:t>
            </w:r>
            <w:r w:rsidR="00603376">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D87F66">
        <w:trPr>
          <w:trHeight w:val="2476"/>
          <w:jc w:val="center"/>
        </w:trPr>
        <w:tc>
          <w:tcPr>
            <w:tcW w:w="9366" w:type="dxa"/>
            <w:gridSpan w:val="8"/>
          </w:tcPr>
          <w:p w:rsidR="00D87F66" w:rsidRDefault="00592985">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D87F66">
            <w:pPr>
              <w:rPr>
                <w:rFonts w:eastAsia="楷体_GB2312"/>
                <w:sz w:val="28"/>
                <w:szCs w:val="28"/>
              </w:rPr>
            </w:pPr>
          </w:p>
          <w:p w:rsidR="00D87F66" w:rsidRDefault="00592985">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D87F66" w:rsidRDefault="00592985">
      <w:pPr>
        <w:rPr>
          <w:sz w:val="28"/>
          <w:szCs w:val="28"/>
        </w:rPr>
      </w:pPr>
      <w:r>
        <w:rPr>
          <w:rFonts w:eastAsia="楷体_GB2312" w:hint="eastAsia"/>
          <w:sz w:val="28"/>
          <w:szCs w:val="28"/>
        </w:rPr>
        <w:lastRenderedPageBreak/>
        <w:t>注：本表空栏不够可另附纸张。</w:t>
      </w:r>
    </w:p>
    <w:sectPr w:rsidR="00D87F66">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E9F" w:rsidRDefault="00E41E9F">
      <w:pPr>
        <w:spacing w:after="0"/>
      </w:pPr>
      <w:r>
        <w:separator/>
      </w:r>
    </w:p>
  </w:endnote>
  <w:endnote w:type="continuationSeparator" w:id="0">
    <w:p w:rsidR="00E41E9F" w:rsidRDefault="00E41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E9F" w:rsidRDefault="00E41E9F">
      <w:pPr>
        <w:spacing w:after="0"/>
      </w:pPr>
      <w:r>
        <w:separator/>
      </w:r>
    </w:p>
  </w:footnote>
  <w:footnote w:type="continuationSeparator" w:id="0">
    <w:p w:rsidR="00E41E9F" w:rsidRDefault="00E41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F66" w:rsidRDefault="00D87F66">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A9151A"/>
    <w:multiLevelType w:val="multilevel"/>
    <w:tmpl w:val="2CA9151A"/>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 w15:restartNumberingAfterBreak="0">
    <w:nsid w:val="68D62D17"/>
    <w:multiLevelType w:val="multilevel"/>
    <w:tmpl w:val="68D62D17"/>
    <w:lvl w:ilvl="0">
      <w:start w:val="1"/>
      <w:numFmt w:val="decimal"/>
      <w:lvlText w:val="（%1）"/>
      <w:lvlJc w:val="left"/>
      <w:pPr>
        <w:ind w:left="1185" w:hanging="72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2" w15:restartNumberingAfterBreak="0">
    <w:nsid w:val="786F0965"/>
    <w:multiLevelType w:val="multilevel"/>
    <w:tmpl w:val="786F0965"/>
    <w:lvl w:ilvl="0">
      <w:start w:val="1"/>
      <w:numFmt w:val="decimal"/>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161C2"/>
    <w:rsid w:val="00030951"/>
    <w:rsid w:val="0005400F"/>
    <w:rsid w:val="00057A7F"/>
    <w:rsid w:val="0007730D"/>
    <w:rsid w:val="0009169B"/>
    <w:rsid w:val="00096A05"/>
    <w:rsid w:val="000D0007"/>
    <w:rsid w:val="00104034"/>
    <w:rsid w:val="00113891"/>
    <w:rsid w:val="001252E8"/>
    <w:rsid w:val="001331FF"/>
    <w:rsid w:val="00151B77"/>
    <w:rsid w:val="0016531A"/>
    <w:rsid w:val="001936DC"/>
    <w:rsid w:val="001D6C7E"/>
    <w:rsid w:val="001E3464"/>
    <w:rsid w:val="001E4E2A"/>
    <w:rsid w:val="002005C8"/>
    <w:rsid w:val="00205956"/>
    <w:rsid w:val="00206C97"/>
    <w:rsid w:val="00211299"/>
    <w:rsid w:val="00221C30"/>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A6D51"/>
    <w:rsid w:val="003C3268"/>
    <w:rsid w:val="003D3056"/>
    <w:rsid w:val="003D37D8"/>
    <w:rsid w:val="003E549A"/>
    <w:rsid w:val="003F6C42"/>
    <w:rsid w:val="00403C04"/>
    <w:rsid w:val="00423FEC"/>
    <w:rsid w:val="00426133"/>
    <w:rsid w:val="00427B72"/>
    <w:rsid w:val="004358AB"/>
    <w:rsid w:val="00440BBF"/>
    <w:rsid w:val="00451A97"/>
    <w:rsid w:val="00466F76"/>
    <w:rsid w:val="00476761"/>
    <w:rsid w:val="00492156"/>
    <w:rsid w:val="004A04AD"/>
    <w:rsid w:val="004C6435"/>
    <w:rsid w:val="004F5730"/>
    <w:rsid w:val="005159CB"/>
    <w:rsid w:val="005162B4"/>
    <w:rsid w:val="00520D44"/>
    <w:rsid w:val="005423E9"/>
    <w:rsid w:val="00555941"/>
    <w:rsid w:val="005652A4"/>
    <w:rsid w:val="00575E7F"/>
    <w:rsid w:val="00577966"/>
    <w:rsid w:val="00582D29"/>
    <w:rsid w:val="005834D3"/>
    <w:rsid w:val="00592985"/>
    <w:rsid w:val="005A168C"/>
    <w:rsid w:val="005A6A1D"/>
    <w:rsid w:val="005C5474"/>
    <w:rsid w:val="005C7C4B"/>
    <w:rsid w:val="005D3B0C"/>
    <w:rsid w:val="005E2FB5"/>
    <w:rsid w:val="005E4E3D"/>
    <w:rsid w:val="005E6D2F"/>
    <w:rsid w:val="005F59B2"/>
    <w:rsid w:val="00603376"/>
    <w:rsid w:val="006149B8"/>
    <w:rsid w:val="00615A2A"/>
    <w:rsid w:val="006223BC"/>
    <w:rsid w:val="00625430"/>
    <w:rsid w:val="0063572C"/>
    <w:rsid w:val="006378FC"/>
    <w:rsid w:val="00670401"/>
    <w:rsid w:val="0068120A"/>
    <w:rsid w:val="006856E9"/>
    <w:rsid w:val="006E0DC4"/>
    <w:rsid w:val="006E4D71"/>
    <w:rsid w:val="006F31D0"/>
    <w:rsid w:val="006F7888"/>
    <w:rsid w:val="00710AC9"/>
    <w:rsid w:val="00720A19"/>
    <w:rsid w:val="00732204"/>
    <w:rsid w:val="00733A35"/>
    <w:rsid w:val="00735A0A"/>
    <w:rsid w:val="00754687"/>
    <w:rsid w:val="007548D2"/>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91AC1"/>
    <w:rsid w:val="008B7726"/>
    <w:rsid w:val="008E5174"/>
    <w:rsid w:val="008E7F83"/>
    <w:rsid w:val="008F79ED"/>
    <w:rsid w:val="00900B78"/>
    <w:rsid w:val="009106F1"/>
    <w:rsid w:val="00920EC5"/>
    <w:rsid w:val="009225C8"/>
    <w:rsid w:val="0092556F"/>
    <w:rsid w:val="0093259E"/>
    <w:rsid w:val="009328AD"/>
    <w:rsid w:val="009412E8"/>
    <w:rsid w:val="00945CCA"/>
    <w:rsid w:val="00951C60"/>
    <w:rsid w:val="009667CF"/>
    <w:rsid w:val="0098205A"/>
    <w:rsid w:val="009B1EA6"/>
    <w:rsid w:val="009B604D"/>
    <w:rsid w:val="009C3F1A"/>
    <w:rsid w:val="009C4293"/>
    <w:rsid w:val="009D0BAC"/>
    <w:rsid w:val="009D3DF1"/>
    <w:rsid w:val="009E5795"/>
    <w:rsid w:val="009F02F8"/>
    <w:rsid w:val="00A46A7E"/>
    <w:rsid w:val="00A64455"/>
    <w:rsid w:val="00A8591F"/>
    <w:rsid w:val="00AC1F0B"/>
    <w:rsid w:val="00AF1CA1"/>
    <w:rsid w:val="00AF76C6"/>
    <w:rsid w:val="00B20D9E"/>
    <w:rsid w:val="00B6666C"/>
    <w:rsid w:val="00B93C63"/>
    <w:rsid w:val="00B970DC"/>
    <w:rsid w:val="00BB561A"/>
    <w:rsid w:val="00BC6EE0"/>
    <w:rsid w:val="00BD047A"/>
    <w:rsid w:val="00BD3C86"/>
    <w:rsid w:val="00BD6AEF"/>
    <w:rsid w:val="00BD729A"/>
    <w:rsid w:val="00BE2805"/>
    <w:rsid w:val="00C13F64"/>
    <w:rsid w:val="00C25ABB"/>
    <w:rsid w:val="00C34900"/>
    <w:rsid w:val="00C35006"/>
    <w:rsid w:val="00C427A3"/>
    <w:rsid w:val="00C57365"/>
    <w:rsid w:val="00C725A2"/>
    <w:rsid w:val="00C868E8"/>
    <w:rsid w:val="00CB5ACC"/>
    <w:rsid w:val="00CC1C0C"/>
    <w:rsid w:val="00CC32B9"/>
    <w:rsid w:val="00CD5AEE"/>
    <w:rsid w:val="00CD6879"/>
    <w:rsid w:val="00CE408B"/>
    <w:rsid w:val="00CE4D51"/>
    <w:rsid w:val="00CE5211"/>
    <w:rsid w:val="00CF73A4"/>
    <w:rsid w:val="00D11773"/>
    <w:rsid w:val="00D2721A"/>
    <w:rsid w:val="00D31D50"/>
    <w:rsid w:val="00D36F25"/>
    <w:rsid w:val="00D455C6"/>
    <w:rsid w:val="00D46AE9"/>
    <w:rsid w:val="00D72A68"/>
    <w:rsid w:val="00D81782"/>
    <w:rsid w:val="00D81B2D"/>
    <w:rsid w:val="00D87F66"/>
    <w:rsid w:val="00D92631"/>
    <w:rsid w:val="00D96DD5"/>
    <w:rsid w:val="00DA330A"/>
    <w:rsid w:val="00DA6B0C"/>
    <w:rsid w:val="00DD376E"/>
    <w:rsid w:val="00DE587A"/>
    <w:rsid w:val="00DE6A1E"/>
    <w:rsid w:val="00DE7D1F"/>
    <w:rsid w:val="00DF1B2C"/>
    <w:rsid w:val="00DF4280"/>
    <w:rsid w:val="00E069B7"/>
    <w:rsid w:val="00E11143"/>
    <w:rsid w:val="00E13AAD"/>
    <w:rsid w:val="00E41E9F"/>
    <w:rsid w:val="00E62589"/>
    <w:rsid w:val="00E64500"/>
    <w:rsid w:val="00E64C55"/>
    <w:rsid w:val="00E7144C"/>
    <w:rsid w:val="00E72538"/>
    <w:rsid w:val="00E74652"/>
    <w:rsid w:val="00E8004B"/>
    <w:rsid w:val="00E82FFE"/>
    <w:rsid w:val="00E90000"/>
    <w:rsid w:val="00ED53BB"/>
    <w:rsid w:val="00EE6A00"/>
    <w:rsid w:val="00F264B2"/>
    <w:rsid w:val="00F74A83"/>
    <w:rsid w:val="00FD1412"/>
    <w:rsid w:val="00FD19C5"/>
    <w:rsid w:val="00FD46EA"/>
    <w:rsid w:val="00FD527A"/>
    <w:rsid w:val="00FE536F"/>
    <w:rsid w:val="00FF125D"/>
    <w:rsid w:val="01F65F01"/>
    <w:rsid w:val="02EB13F9"/>
    <w:rsid w:val="04DE70C3"/>
    <w:rsid w:val="0B995C9E"/>
    <w:rsid w:val="0CC86468"/>
    <w:rsid w:val="10390E97"/>
    <w:rsid w:val="117B708F"/>
    <w:rsid w:val="13117FC7"/>
    <w:rsid w:val="294B1CAB"/>
    <w:rsid w:val="37041032"/>
    <w:rsid w:val="3ACC5F84"/>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4CD1E0E-5E64-4191-948B-CE913702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77E8-3E37-41EF-B8A0-F034FAD3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1312</Words>
  <Characters>7480</Characters>
  <Application>Microsoft Office Word</Application>
  <DocSecurity>0</DocSecurity>
  <Lines>62</Lines>
  <Paragraphs>17</Paragraphs>
  <ScaleCrop>false</ScaleCrop>
  <Company>china</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2018-03-11T03:55:00Z</dcterms:created>
  <dcterms:modified xsi:type="dcterms:W3CDTF">2020-03-16T07:43:00Z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